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7585" w14:textId="77777777" w:rsidR="00010813" w:rsidRPr="00AC6D58" w:rsidRDefault="00010813" w:rsidP="00010813">
      <w:pPr>
        <w:pStyle w:val="Heading1"/>
        <w:rPr>
          <w:rFonts w:eastAsia="Arial"/>
        </w:rPr>
      </w:pPr>
      <w:r w:rsidRPr="00AC6D58">
        <w:rPr>
          <w:rFonts w:eastAsia="Arial"/>
        </w:rPr>
        <w:t>Appendix E: Schools to Work Grant Action Plan Template</w:t>
      </w:r>
    </w:p>
    <w:p w14:paraId="1BB62C3C" w14:textId="77777777" w:rsidR="00010813" w:rsidRPr="00AC6D58" w:rsidRDefault="00010813" w:rsidP="00010813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4"/>
          <w:szCs w:val="16"/>
        </w:rPr>
      </w:pPr>
    </w:p>
    <w:p w14:paraId="36CBC720" w14:textId="167BC8E7" w:rsidR="00010813" w:rsidRPr="00AC6D58" w:rsidRDefault="00010813" w:rsidP="00010813">
      <w:pPr>
        <w:widowControl w:val="0"/>
        <w:autoSpaceDE w:val="0"/>
        <w:autoSpaceDN w:val="0"/>
        <w:spacing w:after="0" w:line="240" w:lineRule="auto"/>
        <w:ind w:right="4275"/>
        <w:jc w:val="both"/>
        <w:rPr>
          <w:rFonts w:ascii="Arial" w:eastAsia="Arial" w:hAnsi="Arial" w:cs="Arial"/>
          <w:b/>
          <w:sz w:val="20"/>
        </w:rPr>
      </w:pPr>
      <w:r w:rsidRPr="00AC6D58">
        <w:rPr>
          <w:rFonts w:ascii="Arial" w:eastAsia="Arial" w:hAnsi="Arial" w:cs="Arial"/>
          <w:b/>
          <w:sz w:val="20"/>
        </w:rPr>
        <w:t>Action Plan</w:t>
      </w:r>
    </w:p>
    <w:p w14:paraId="42A2E6FC" w14:textId="77777777" w:rsidR="00010813" w:rsidRPr="00C04AE4" w:rsidRDefault="00010813" w:rsidP="00010813">
      <w:pPr>
        <w:widowControl w:val="0"/>
        <w:autoSpaceDE w:val="0"/>
        <w:autoSpaceDN w:val="0"/>
        <w:spacing w:before="31" w:after="0" w:line="240" w:lineRule="auto"/>
        <w:rPr>
          <w:rFonts w:eastAsia="Arial" w:cstheme="minorHAnsi"/>
          <w:sz w:val="21"/>
          <w:szCs w:val="32"/>
        </w:rPr>
      </w:pPr>
      <w:r w:rsidRPr="00C04AE4">
        <w:rPr>
          <w:rFonts w:eastAsia="Arial" w:cstheme="minorHAnsi"/>
          <w:sz w:val="21"/>
          <w:szCs w:val="32"/>
        </w:rPr>
        <w:t>Guiding question: Does the action plan align with the goals of Schools to Work by:</w:t>
      </w:r>
    </w:p>
    <w:p w14:paraId="7E84374C" w14:textId="77777777" w:rsidR="00010813" w:rsidRPr="00C04AE4" w:rsidRDefault="00010813" w:rsidP="00010813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spacing w:before="25" w:after="0" w:line="249" w:lineRule="auto"/>
        <w:ind w:right="40"/>
        <w:rPr>
          <w:rFonts w:eastAsia="Arial" w:cstheme="minorHAnsi"/>
          <w:i/>
          <w:sz w:val="21"/>
          <w:szCs w:val="32"/>
        </w:rPr>
      </w:pPr>
      <w:r w:rsidRPr="00C04AE4">
        <w:rPr>
          <w:rFonts w:eastAsia="Arial" w:cstheme="minorHAnsi"/>
          <w:i/>
          <w:sz w:val="21"/>
          <w:szCs w:val="32"/>
        </w:rPr>
        <w:t>focus on measurable outcomes through a pre-apprenticeship program which must include the attainment of industry- recognized qualifications, certifications, or college credits. College credits should support a career pathway to an apprenticeship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through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an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academic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program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that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aligns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to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workforce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needs,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including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an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explanation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of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how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college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credits earned</w:t>
      </w:r>
      <w:r w:rsidRPr="00C04AE4">
        <w:rPr>
          <w:rFonts w:eastAsia="Arial" w:cstheme="minorHAnsi"/>
          <w:i/>
          <w:spacing w:val="-8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will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be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proofErr w:type="spellStart"/>
      <w:r w:rsidRPr="00C04AE4">
        <w:rPr>
          <w:rFonts w:eastAsia="Arial" w:cstheme="minorHAnsi"/>
          <w:i/>
          <w:sz w:val="21"/>
          <w:szCs w:val="32"/>
        </w:rPr>
        <w:t>transcripted</w:t>
      </w:r>
      <w:proofErr w:type="spellEnd"/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and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transferrable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for</w:t>
      </w:r>
      <w:r w:rsidRPr="00C04AE4">
        <w:rPr>
          <w:rFonts w:eastAsia="Arial" w:cstheme="minorHAnsi"/>
          <w:i/>
          <w:spacing w:val="-8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transition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to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registered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apprenticeship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program,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post-secondary</w:t>
      </w:r>
      <w:r w:rsidRPr="00C04AE4">
        <w:rPr>
          <w:rFonts w:eastAsia="Arial" w:cstheme="minorHAnsi"/>
          <w:i/>
          <w:spacing w:val="-8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education program, or</w:t>
      </w:r>
      <w:r w:rsidRPr="00C04AE4">
        <w:rPr>
          <w:rFonts w:eastAsia="Arial" w:cstheme="minorHAnsi"/>
          <w:i/>
          <w:spacing w:val="-3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employment</w:t>
      </w:r>
    </w:p>
    <w:p w14:paraId="314A5213" w14:textId="399A23B6" w:rsidR="00010813" w:rsidRPr="00C04AE4" w:rsidRDefault="00010813" w:rsidP="00010813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spacing w:after="0" w:line="249" w:lineRule="auto"/>
        <w:ind w:right="534"/>
        <w:rPr>
          <w:rFonts w:eastAsia="Arial" w:cstheme="minorHAnsi"/>
          <w:i/>
          <w:sz w:val="21"/>
          <w:szCs w:val="32"/>
        </w:rPr>
      </w:pPr>
      <w:r w:rsidRPr="00C04AE4">
        <w:rPr>
          <w:rFonts w:eastAsia="Arial" w:cstheme="minorHAnsi"/>
          <w:i/>
          <w:sz w:val="21"/>
          <w:szCs w:val="32"/>
        </w:rPr>
        <w:t>demonstrate existing qualified program personnel, or identification of additional personnel needed, if any, to establish or increase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program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capacity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to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meet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or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contribute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toward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meeting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current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and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anticipated</w:t>
      </w:r>
      <w:r w:rsidRPr="00C04AE4">
        <w:rPr>
          <w:rFonts w:eastAsia="Arial" w:cstheme="minorHAnsi"/>
          <w:i/>
          <w:spacing w:val="-5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regional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labor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market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needs</w:t>
      </w:r>
      <w:r w:rsidRPr="00C04AE4">
        <w:rPr>
          <w:rFonts w:eastAsia="Arial" w:cstheme="minorHAnsi"/>
          <w:i/>
          <w:spacing w:val="-6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 xml:space="preserve">(PA </w:t>
      </w:r>
      <w:proofErr w:type="spellStart"/>
      <w:r w:rsidRPr="00C04AE4">
        <w:rPr>
          <w:rFonts w:eastAsia="Arial" w:cstheme="minorHAnsi"/>
          <w:i/>
          <w:sz w:val="21"/>
          <w:szCs w:val="32"/>
        </w:rPr>
        <w:t>Workstats</w:t>
      </w:r>
      <w:proofErr w:type="spellEnd"/>
      <w:r w:rsidRPr="00C04AE4">
        <w:rPr>
          <w:rFonts w:eastAsia="Arial" w:cstheme="minorHAnsi"/>
          <w:i/>
          <w:sz w:val="21"/>
          <w:szCs w:val="32"/>
        </w:rPr>
        <w:t>)</w:t>
      </w:r>
    </w:p>
    <w:p w14:paraId="0B3B794C" w14:textId="78C26830" w:rsidR="00010813" w:rsidRPr="00C04AE4" w:rsidRDefault="00010813" w:rsidP="00010813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spacing w:after="0" w:line="185" w:lineRule="exact"/>
        <w:rPr>
          <w:rFonts w:eastAsia="Arial" w:cstheme="minorHAnsi"/>
          <w:i/>
          <w:sz w:val="21"/>
          <w:szCs w:val="32"/>
        </w:rPr>
      </w:pPr>
      <w:r w:rsidRPr="00C04AE4">
        <w:rPr>
          <w:rFonts w:eastAsia="Arial" w:cstheme="minorHAnsi"/>
          <w:i/>
          <w:sz w:val="21"/>
          <w:szCs w:val="32"/>
        </w:rPr>
        <w:t>include</w:t>
      </w:r>
      <w:r w:rsidRPr="00C04AE4">
        <w:rPr>
          <w:rFonts w:eastAsia="Arial" w:cstheme="minorHAnsi"/>
          <w:i/>
          <w:spacing w:val="-4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</w:t>
      </w:r>
      <w:r w:rsidRPr="00C04AE4">
        <w:rPr>
          <w:rFonts w:eastAsia="Arial" w:cstheme="minorHAnsi"/>
          <w:i/>
          <w:spacing w:val="-3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plan</w:t>
      </w:r>
      <w:r w:rsidRPr="00C04AE4">
        <w:rPr>
          <w:rFonts w:eastAsia="Arial" w:cstheme="minorHAnsi"/>
          <w:i/>
          <w:spacing w:val="-4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aligned</w:t>
      </w:r>
      <w:r w:rsidRPr="00C04AE4">
        <w:rPr>
          <w:rFonts w:eastAsia="Arial" w:cstheme="minorHAnsi"/>
          <w:i/>
          <w:spacing w:val="-3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to</w:t>
      </w:r>
      <w:r w:rsidRPr="00C04AE4">
        <w:rPr>
          <w:rFonts w:eastAsia="Arial" w:cstheme="minorHAnsi"/>
          <w:i/>
          <w:spacing w:val="-4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the</w:t>
      </w:r>
      <w:r w:rsidRPr="00C04AE4">
        <w:rPr>
          <w:rFonts w:eastAsia="Arial" w:cstheme="minorHAnsi"/>
          <w:i/>
          <w:spacing w:val="-3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training</w:t>
      </w:r>
      <w:r w:rsidRPr="00C04AE4">
        <w:rPr>
          <w:rFonts w:eastAsia="Arial" w:cstheme="minorHAnsi"/>
          <w:i/>
          <w:spacing w:val="-4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pathway</w:t>
      </w:r>
      <w:r w:rsidRPr="00C04AE4">
        <w:rPr>
          <w:rFonts w:eastAsia="Arial" w:cstheme="minorHAnsi"/>
          <w:i/>
          <w:spacing w:val="-3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outcomes</w:t>
      </w:r>
      <w:r w:rsidRPr="00C04AE4">
        <w:rPr>
          <w:rFonts w:eastAsia="Arial" w:cstheme="minorHAnsi"/>
          <w:i/>
          <w:spacing w:val="-4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where</w:t>
      </w:r>
      <w:r w:rsidRPr="00C04AE4">
        <w:rPr>
          <w:rFonts w:eastAsia="Arial" w:cstheme="minorHAnsi"/>
          <w:i/>
          <w:spacing w:val="-3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the</w:t>
      </w:r>
      <w:r w:rsidRPr="00C04AE4">
        <w:rPr>
          <w:rFonts w:eastAsia="Arial" w:cstheme="minorHAnsi"/>
          <w:i/>
          <w:spacing w:val="-4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components</w:t>
      </w:r>
      <w:r w:rsidRPr="00C04AE4">
        <w:rPr>
          <w:rFonts w:eastAsia="Arial" w:cstheme="minorHAnsi"/>
          <w:i/>
          <w:spacing w:val="-3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are</w:t>
      </w:r>
      <w:r w:rsidRPr="00C04AE4">
        <w:rPr>
          <w:rFonts w:eastAsia="Arial" w:cstheme="minorHAnsi"/>
          <w:i/>
          <w:spacing w:val="-3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Specific,</w:t>
      </w:r>
      <w:r w:rsidRPr="00C04AE4">
        <w:rPr>
          <w:rFonts w:eastAsia="Arial" w:cstheme="minorHAnsi"/>
          <w:i/>
          <w:spacing w:val="-4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Measurable,</w:t>
      </w:r>
      <w:r w:rsidRPr="00C04AE4">
        <w:rPr>
          <w:rFonts w:eastAsia="Arial" w:cstheme="minorHAnsi"/>
          <w:i/>
          <w:spacing w:val="-3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Achievable,</w:t>
      </w:r>
    </w:p>
    <w:p w14:paraId="03A91CA6" w14:textId="77777777" w:rsidR="00010813" w:rsidRPr="00C04AE4" w:rsidRDefault="00010813" w:rsidP="00010813">
      <w:pPr>
        <w:widowControl w:val="0"/>
        <w:autoSpaceDE w:val="0"/>
        <w:autoSpaceDN w:val="0"/>
        <w:spacing w:after="0" w:line="249" w:lineRule="auto"/>
        <w:ind w:left="552" w:right="345"/>
        <w:rPr>
          <w:rFonts w:eastAsia="Arial" w:cstheme="minorHAnsi"/>
          <w:i/>
          <w:sz w:val="21"/>
          <w:szCs w:val="21"/>
        </w:rPr>
      </w:pPr>
      <w:r w:rsidRPr="00C04AE4">
        <w:rPr>
          <w:rFonts w:eastAsia="Arial" w:cstheme="minorHAnsi"/>
          <w:i/>
          <w:sz w:val="21"/>
          <w:szCs w:val="21"/>
        </w:rPr>
        <w:t>Relevant, and Time-bound (</w:t>
      </w:r>
      <w:proofErr w:type="gramStart"/>
      <w:r w:rsidRPr="00C04AE4">
        <w:rPr>
          <w:rFonts w:eastAsia="Arial" w:cstheme="minorHAnsi"/>
          <w:i/>
          <w:sz w:val="21"/>
          <w:szCs w:val="21"/>
        </w:rPr>
        <w:t>e.g.</w:t>
      </w:r>
      <w:proofErr w:type="gramEnd"/>
      <w:r w:rsidRPr="00C04AE4">
        <w:rPr>
          <w:rFonts w:eastAsia="Arial" w:cstheme="minorHAnsi"/>
          <w:i/>
          <w:sz w:val="21"/>
          <w:szCs w:val="21"/>
        </w:rPr>
        <w:t xml:space="preserve"> Learners will participate in at least one work-based learning experience aligned to the pre- apprenticeship program within the grant timeframe.)</w:t>
      </w:r>
    </w:p>
    <w:p w14:paraId="09BCBD16" w14:textId="398EAC9F" w:rsidR="00010813" w:rsidRDefault="00010813" w:rsidP="00010813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spacing w:after="0" w:line="247" w:lineRule="auto"/>
        <w:ind w:right="526"/>
        <w:rPr>
          <w:rFonts w:eastAsia="Arial" w:cstheme="minorHAnsi"/>
          <w:i/>
          <w:sz w:val="21"/>
          <w:szCs w:val="32"/>
        </w:rPr>
      </w:pPr>
      <w:r w:rsidRPr="00C04AE4">
        <w:rPr>
          <w:rFonts w:eastAsia="Arial" w:cstheme="minorHAnsi"/>
          <w:i/>
          <w:sz w:val="21"/>
          <w:szCs w:val="32"/>
        </w:rPr>
        <w:t>Include</w:t>
      </w:r>
      <w:r w:rsidRPr="00C04AE4">
        <w:rPr>
          <w:rFonts w:eastAsia="Arial" w:cstheme="minorHAnsi"/>
          <w:i/>
          <w:spacing w:val="-9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at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least</w:t>
      </w:r>
      <w:r w:rsidRPr="00C04AE4">
        <w:rPr>
          <w:rFonts w:eastAsia="Arial" w:cstheme="minorHAnsi"/>
          <w:i/>
          <w:spacing w:val="-8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3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outreach</w:t>
      </w:r>
      <w:r w:rsidRPr="00C04AE4">
        <w:rPr>
          <w:rFonts w:eastAsia="Arial" w:cstheme="minorHAnsi"/>
          <w:i/>
          <w:spacing w:val="-8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strategies</w:t>
      </w:r>
      <w:r w:rsidRPr="00C04AE4">
        <w:rPr>
          <w:rFonts w:eastAsia="Arial" w:cstheme="minorHAnsi"/>
          <w:i/>
          <w:spacing w:val="-8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targeting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underrepresented</w:t>
      </w:r>
      <w:r w:rsidRPr="00C04AE4">
        <w:rPr>
          <w:rFonts w:eastAsia="Arial" w:cstheme="minorHAnsi"/>
          <w:i/>
          <w:spacing w:val="-8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populations,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(e.g.,</w:t>
      </w:r>
      <w:r w:rsidRPr="00C04AE4">
        <w:rPr>
          <w:rFonts w:eastAsia="Arial" w:cstheme="minorHAnsi"/>
          <w:i/>
          <w:spacing w:val="-8"/>
          <w:sz w:val="21"/>
          <w:szCs w:val="32"/>
        </w:rPr>
        <w:t xml:space="preserve"> </w:t>
      </w:r>
      <w:proofErr w:type="gramStart"/>
      <w:r w:rsidRPr="00C04AE4">
        <w:rPr>
          <w:rFonts w:eastAsia="Arial" w:cstheme="minorHAnsi"/>
          <w:i/>
          <w:sz w:val="21"/>
          <w:szCs w:val="32"/>
        </w:rPr>
        <w:t>Social</w:t>
      </w:r>
      <w:proofErr w:type="gramEnd"/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media,</w:t>
      </w:r>
      <w:r w:rsidRPr="00C04AE4">
        <w:rPr>
          <w:rFonts w:eastAsia="Arial" w:cstheme="minorHAnsi"/>
          <w:i/>
          <w:spacing w:val="-8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newsletter,</w:t>
      </w:r>
      <w:r w:rsidRPr="00C04AE4">
        <w:rPr>
          <w:rFonts w:eastAsia="Arial" w:cstheme="minorHAnsi"/>
          <w:i/>
          <w:spacing w:val="-7"/>
          <w:sz w:val="21"/>
          <w:szCs w:val="32"/>
        </w:rPr>
        <w:t xml:space="preserve"> </w:t>
      </w:r>
      <w:r w:rsidRPr="00C04AE4">
        <w:rPr>
          <w:rFonts w:eastAsia="Arial" w:cstheme="minorHAnsi"/>
          <w:i/>
          <w:sz w:val="21"/>
          <w:szCs w:val="32"/>
        </w:rPr>
        <w:t>community programs)</w:t>
      </w:r>
    </w:p>
    <w:p w14:paraId="28AEB1FC" w14:textId="77777777" w:rsidR="00010813" w:rsidRDefault="00010813" w:rsidP="00010813">
      <w:pPr>
        <w:widowControl w:val="0"/>
        <w:tabs>
          <w:tab w:val="left" w:pos="553"/>
        </w:tabs>
        <w:autoSpaceDE w:val="0"/>
        <w:autoSpaceDN w:val="0"/>
        <w:spacing w:after="0" w:line="247" w:lineRule="auto"/>
        <w:ind w:right="526"/>
        <w:rPr>
          <w:rFonts w:eastAsia="Arial" w:cstheme="minorHAnsi"/>
          <w:i/>
          <w:sz w:val="21"/>
          <w:szCs w:val="32"/>
        </w:rPr>
      </w:pPr>
    </w:p>
    <w:p w14:paraId="50EEE4D7" w14:textId="77777777" w:rsidR="00010813" w:rsidRPr="00687EB6" w:rsidRDefault="00010813" w:rsidP="00010813">
      <w:pPr>
        <w:rPr>
          <w:b/>
          <w:bCs/>
          <w:sz w:val="32"/>
          <w:szCs w:val="32"/>
        </w:rPr>
      </w:pPr>
      <w:r w:rsidRPr="00E1615B">
        <w:rPr>
          <w:b/>
          <w:bCs/>
          <w:sz w:val="32"/>
          <w:szCs w:val="32"/>
        </w:rPr>
        <w:t>Goal 1</w:t>
      </w:r>
    </w:p>
    <w:p w14:paraId="77CDF334" w14:textId="77777777" w:rsidR="00010813" w:rsidRPr="00E1615B" w:rsidRDefault="00010813" w:rsidP="00010813">
      <w:pPr>
        <w:rPr>
          <w:u w:val="single"/>
        </w:rPr>
      </w:pPr>
      <w:r w:rsidRPr="00E1615B">
        <w:rPr>
          <w:u w:val="single"/>
        </w:rPr>
        <w:t xml:space="preserve">Activity 1: </w:t>
      </w:r>
    </w:p>
    <w:p w14:paraId="32F80FB2" w14:textId="77777777" w:rsidR="00010813" w:rsidRDefault="00010813" w:rsidP="00010813"/>
    <w:p w14:paraId="717EF89A" w14:textId="77777777" w:rsidR="00010813" w:rsidRDefault="00010813" w:rsidP="00010813">
      <w:r>
        <w:t xml:space="preserve">Measurable indicators of progress: </w:t>
      </w:r>
    </w:p>
    <w:p w14:paraId="2F141D17" w14:textId="77777777" w:rsidR="00010813" w:rsidRDefault="00010813" w:rsidP="00010813"/>
    <w:p w14:paraId="31ACB99F" w14:textId="77777777" w:rsidR="00010813" w:rsidRDefault="00010813" w:rsidP="00010813">
      <w:r>
        <w:t xml:space="preserve">Expected outcomes(s) of activity: </w:t>
      </w:r>
    </w:p>
    <w:p w14:paraId="4A59E06D" w14:textId="77777777" w:rsidR="00010813" w:rsidRDefault="00010813" w:rsidP="00010813"/>
    <w:p w14:paraId="7503A35D" w14:textId="77777777" w:rsidR="00010813" w:rsidRDefault="00010813" w:rsidP="00010813">
      <w:r>
        <w:t xml:space="preserve">Amount budgeted for activity (estimated; subject to change): </w:t>
      </w:r>
    </w:p>
    <w:p w14:paraId="279F2AF6" w14:textId="77777777" w:rsidR="00010813" w:rsidRDefault="00010813" w:rsidP="00010813"/>
    <w:p w14:paraId="203FE2BB" w14:textId="77777777" w:rsidR="00010813" w:rsidRDefault="00010813" w:rsidP="00010813">
      <w:pPr>
        <w:rPr>
          <w:u w:val="single"/>
        </w:rPr>
      </w:pPr>
      <w:r w:rsidRPr="00E1615B">
        <w:rPr>
          <w:u w:val="single"/>
        </w:rPr>
        <w:t xml:space="preserve">Activity 2: </w:t>
      </w:r>
    </w:p>
    <w:p w14:paraId="4DE9DEB9" w14:textId="77777777" w:rsidR="00010813" w:rsidRPr="00E1615B" w:rsidRDefault="00010813" w:rsidP="00010813">
      <w:pPr>
        <w:rPr>
          <w:u w:val="single"/>
        </w:rPr>
      </w:pPr>
    </w:p>
    <w:p w14:paraId="2012414A" w14:textId="77777777" w:rsidR="00010813" w:rsidRDefault="00010813" w:rsidP="00010813">
      <w:r>
        <w:t xml:space="preserve">Timeline (quarter(s) of project in which the activity will take place): </w:t>
      </w:r>
    </w:p>
    <w:p w14:paraId="775F84CD" w14:textId="77777777" w:rsidR="00010813" w:rsidRDefault="00010813" w:rsidP="00010813"/>
    <w:p w14:paraId="2676B345" w14:textId="77777777" w:rsidR="00010813" w:rsidRDefault="00010813" w:rsidP="00010813">
      <w:r>
        <w:t xml:space="preserve">Measurable indicators of progress: </w:t>
      </w:r>
    </w:p>
    <w:p w14:paraId="32C82F37" w14:textId="77777777" w:rsidR="00010813" w:rsidRDefault="00010813" w:rsidP="00010813"/>
    <w:p w14:paraId="44C81FF4" w14:textId="77777777" w:rsidR="00010813" w:rsidRDefault="00010813" w:rsidP="00010813">
      <w:r>
        <w:t xml:space="preserve">Expected outcomes(s) of activity: </w:t>
      </w:r>
    </w:p>
    <w:p w14:paraId="4C7EBEB6" w14:textId="77777777" w:rsidR="00010813" w:rsidRDefault="00010813" w:rsidP="00010813"/>
    <w:p w14:paraId="35673B9D" w14:textId="77777777" w:rsidR="00010813" w:rsidRPr="00C04AE4" w:rsidRDefault="00010813" w:rsidP="00010813">
      <w:pPr>
        <w:sectPr w:rsidR="00010813" w:rsidRPr="00C04AE4" w:rsidSect="00010813">
          <w:footerReference w:type="default" r:id="rId5"/>
          <w:type w:val="continuous"/>
          <w:pgSz w:w="12240" w:h="15840"/>
          <w:pgMar w:top="920" w:right="1320" w:bottom="1120" w:left="1340" w:header="720" w:footer="934" w:gutter="0"/>
          <w:pgNumType w:start="1"/>
          <w:cols w:space="720"/>
        </w:sectPr>
      </w:pPr>
      <w:r>
        <w:t xml:space="preserve">Amount budgeted for activity (estimated; subject to change): </w:t>
      </w:r>
    </w:p>
    <w:p w14:paraId="5466B44D" w14:textId="77777777" w:rsidR="00010813" w:rsidRPr="00687EB6" w:rsidRDefault="00010813" w:rsidP="00010813">
      <w:pPr>
        <w:rPr>
          <w:b/>
          <w:bCs/>
          <w:sz w:val="32"/>
          <w:szCs w:val="32"/>
        </w:rPr>
      </w:pPr>
      <w:r w:rsidRPr="00E1615B">
        <w:rPr>
          <w:b/>
          <w:bCs/>
          <w:sz w:val="32"/>
          <w:szCs w:val="32"/>
        </w:rPr>
        <w:lastRenderedPageBreak/>
        <w:t xml:space="preserve">Goal 2 </w:t>
      </w:r>
    </w:p>
    <w:p w14:paraId="031FC5A5" w14:textId="77777777" w:rsidR="00010813" w:rsidRPr="00E1615B" w:rsidRDefault="00010813" w:rsidP="00010813">
      <w:pPr>
        <w:rPr>
          <w:u w:val="single"/>
        </w:rPr>
      </w:pPr>
      <w:r w:rsidRPr="00E1615B">
        <w:rPr>
          <w:u w:val="single"/>
        </w:rPr>
        <w:t xml:space="preserve">Activity 1: </w:t>
      </w:r>
    </w:p>
    <w:p w14:paraId="74EDEBFB" w14:textId="77777777" w:rsidR="00010813" w:rsidRDefault="00010813" w:rsidP="00010813"/>
    <w:p w14:paraId="6683005B" w14:textId="77777777" w:rsidR="00010813" w:rsidRDefault="00010813" w:rsidP="00010813">
      <w:r>
        <w:t xml:space="preserve">Measurable indicators of progress: </w:t>
      </w:r>
    </w:p>
    <w:p w14:paraId="4AB1A3DC" w14:textId="77777777" w:rsidR="00010813" w:rsidRDefault="00010813" w:rsidP="00010813"/>
    <w:p w14:paraId="1BE811FB" w14:textId="77777777" w:rsidR="00010813" w:rsidRDefault="00010813" w:rsidP="00010813">
      <w:r>
        <w:t xml:space="preserve">Expected outcomes(s) of activity: </w:t>
      </w:r>
    </w:p>
    <w:p w14:paraId="3106829B" w14:textId="77777777" w:rsidR="00010813" w:rsidRDefault="00010813" w:rsidP="00010813"/>
    <w:p w14:paraId="61CD4587" w14:textId="77777777" w:rsidR="00010813" w:rsidRDefault="00010813" w:rsidP="00010813">
      <w:r>
        <w:t xml:space="preserve">Amount budgeted for activity (estimated; subject to change): </w:t>
      </w:r>
    </w:p>
    <w:p w14:paraId="1AF1485A" w14:textId="77777777" w:rsidR="00010813" w:rsidRDefault="00010813" w:rsidP="00010813"/>
    <w:p w14:paraId="35716549" w14:textId="77777777" w:rsidR="00010813" w:rsidRDefault="00010813" w:rsidP="00010813"/>
    <w:p w14:paraId="5A476B06" w14:textId="77777777" w:rsidR="00010813" w:rsidRPr="00E1615B" w:rsidRDefault="00010813" w:rsidP="00010813">
      <w:pPr>
        <w:rPr>
          <w:u w:val="single"/>
        </w:rPr>
      </w:pPr>
      <w:r w:rsidRPr="00E1615B">
        <w:rPr>
          <w:u w:val="single"/>
        </w:rPr>
        <w:t xml:space="preserve">Activity 2: </w:t>
      </w:r>
    </w:p>
    <w:p w14:paraId="00E1A64A" w14:textId="77777777" w:rsidR="00010813" w:rsidRDefault="00010813" w:rsidP="00010813"/>
    <w:p w14:paraId="6BB527F1" w14:textId="77777777" w:rsidR="00010813" w:rsidRDefault="00010813" w:rsidP="00010813">
      <w:r>
        <w:t xml:space="preserve">Timeline (quarter(s) of project in which the activity will take place): </w:t>
      </w:r>
    </w:p>
    <w:p w14:paraId="1FCA3833" w14:textId="77777777" w:rsidR="00010813" w:rsidRDefault="00010813" w:rsidP="00010813"/>
    <w:p w14:paraId="2BDAADE8" w14:textId="77777777" w:rsidR="00010813" w:rsidRDefault="00010813" w:rsidP="00010813">
      <w:r>
        <w:t xml:space="preserve">Measurable indicators of progress: </w:t>
      </w:r>
    </w:p>
    <w:p w14:paraId="7F4E6BA7" w14:textId="77777777" w:rsidR="00010813" w:rsidRDefault="00010813" w:rsidP="00010813"/>
    <w:p w14:paraId="7E84E5B8" w14:textId="77777777" w:rsidR="00010813" w:rsidRDefault="00010813" w:rsidP="00010813">
      <w:r>
        <w:t xml:space="preserve">Expected outcomes(s) of activity: </w:t>
      </w:r>
    </w:p>
    <w:p w14:paraId="4B6DAE04" w14:textId="77777777" w:rsidR="00010813" w:rsidRDefault="00010813" w:rsidP="00010813"/>
    <w:p w14:paraId="49B9B821" w14:textId="77777777" w:rsidR="00010813" w:rsidRDefault="00010813" w:rsidP="00010813">
      <w:r>
        <w:t xml:space="preserve">Amount budgeted for activity (estimated; subject to change): </w:t>
      </w:r>
    </w:p>
    <w:p w14:paraId="74D99A4F" w14:textId="77777777" w:rsidR="00010813" w:rsidRDefault="00010813" w:rsidP="00010813"/>
    <w:p w14:paraId="5B01BE1C" w14:textId="0A5609E7" w:rsidR="00010813" w:rsidRDefault="00010813" w:rsidP="00010813">
      <w:pPr>
        <w:sectPr w:rsidR="00010813" w:rsidSect="00CC4C92">
          <w:footerReference w:type="default" r:id="rId6"/>
          <w:type w:val="continuous"/>
          <w:pgSz w:w="12240" w:h="15840"/>
          <w:pgMar w:top="922" w:right="1325" w:bottom="1123" w:left="1339" w:header="720" w:footer="936" w:gutter="0"/>
          <w:pgNumType w:start="1"/>
          <w:cols w:space="720"/>
          <w:docGrid w:linePitch="299"/>
        </w:sectPr>
      </w:pPr>
      <w:r w:rsidRPr="00E1615B">
        <w:rPr>
          <w:b/>
          <w:bCs/>
          <w:sz w:val="32"/>
          <w:szCs w:val="32"/>
        </w:rPr>
        <w:t>Goal 3</w:t>
      </w:r>
      <w:r w:rsidRPr="00E1615B">
        <w:rPr>
          <w:sz w:val="32"/>
          <w:szCs w:val="32"/>
        </w:rPr>
        <w:t xml:space="preserve"> </w:t>
      </w:r>
      <w:r w:rsidRPr="00010813">
        <w:rPr>
          <w:i/>
          <w:iCs/>
        </w:rPr>
        <w:t>(</w:t>
      </w:r>
      <w:r>
        <w:rPr>
          <w:i/>
          <w:iCs/>
        </w:rPr>
        <w:t>c</w:t>
      </w:r>
      <w:r w:rsidRPr="00010813">
        <w:rPr>
          <w:i/>
          <w:iCs/>
        </w:rPr>
        <w:t>ontinue as needed</w:t>
      </w:r>
      <w:r w:rsidRPr="00010813">
        <w:rPr>
          <w:i/>
          <w:iCs/>
        </w:rPr>
        <w:t>)</w:t>
      </w:r>
    </w:p>
    <w:p w14:paraId="642DB519" w14:textId="77777777" w:rsidR="00B50E4B" w:rsidRDefault="00B50E4B"/>
    <w:sectPr w:rsidR="00B50E4B" w:rsidSect="003F189E">
      <w:type w:val="continuous"/>
      <w:pgSz w:w="12240" w:h="15840"/>
      <w:pgMar w:top="922" w:right="1325" w:bottom="1123" w:left="1339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F695" w14:textId="77777777" w:rsidR="00C04AE4" w:rsidRDefault="00000000">
    <w:pPr>
      <w:pStyle w:val="BodyText"/>
      <w:spacing w:line="14" w:lineRule="auto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B2EF" w14:textId="10E70045" w:rsidR="0095385C" w:rsidRDefault="00000000">
    <w:pPr>
      <w:pStyle w:val="BodyText"/>
      <w:spacing w:line="14" w:lineRule="auto"/>
      <w:rPr>
        <w:i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1CAD"/>
    <w:multiLevelType w:val="hybridMultilevel"/>
    <w:tmpl w:val="8DD46968"/>
    <w:lvl w:ilvl="0" w:tplc="2246594C">
      <w:numFmt w:val="bullet"/>
      <w:lvlText w:val=""/>
      <w:lvlJc w:val="left"/>
      <w:pPr>
        <w:ind w:left="552" w:hanging="21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1C0B05E">
      <w:numFmt w:val="bullet"/>
      <w:lvlText w:val="•"/>
      <w:lvlJc w:val="left"/>
      <w:pPr>
        <w:ind w:left="1462" w:hanging="214"/>
      </w:pPr>
      <w:rPr>
        <w:rFonts w:hint="default"/>
      </w:rPr>
    </w:lvl>
    <w:lvl w:ilvl="2" w:tplc="AA702A1E">
      <w:numFmt w:val="bullet"/>
      <w:lvlText w:val="•"/>
      <w:lvlJc w:val="left"/>
      <w:pPr>
        <w:ind w:left="2364" w:hanging="214"/>
      </w:pPr>
      <w:rPr>
        <w:rFonts w:hint="default"/>
      </w:rPr>
    </w:lvl>
    <w:lvl w:ilvl="3" w:tplc="18060DE6">
      <w:numFmt w:val="bullet"/>
      <w:lvlText w:val="•"/>
      <w:lvlJc w:val="left"/>
      <w:pPr>
        <w:ind w:left="3266" w:hanging="214"/>
      </w:pPr>
      <w:rPr>
        <w:rFonts w:hint="default"/>
      </w:rPr>
    </w:lvl>
    <w:lvl w:ilvl="4" w:tplc="AC6C4736">
      <w:numFmt w:val="bullet"/>
      <w:lvlText w:val="•"/>
      <w:lvlJc w:val="left"/>
      <w:pPr>
        <w:ind w:left="4168" w:hanging="214"/>
      </w:pPr>
      <w:rPr>
        <w:rFonts w:hint="default"/>
      </w:rPr>
    </w:lvl>
    <w:lvl w:ilvl="5" w:tplc="3058F11A">
      <w:numFmt w:val="bullet"/>
      <w:lvlText w:val="•"/>
      <w:lvlJc w:val="left"/>
      <w:pPr>
        <w:ind w:left="5070" w:hanging="214"/>
      </w:pPr>
      <w:rPr>
        <w:rFonts w:hint="default"/>
      </w:rPr>
    </w:lvl>
    <w:lvl w:ilvl="6" w:tplc="19505250">
      <w:numFmt w:val="bullet"/>
      <w:lvlText w:val="•"/>
      <w:lvlJc w:val="left"/>
      <w:pPr>
        <w:ind w:left="5972" w:hanging="214"/>
      </w:pPr>
      <w:rPr>
        <w:rFonts w:hint="default"/>
      </w:rPr>
    </w:lvl>
    <w:lvl w:ilvl="7" w:tplc="49661D78">
      <w:numFmt w:val="bullet"/>
      <w:lvlText w:val="•"/>
      <w:lvlJc w:val="left"/>
      <w:pPr>
        <w:ind w:left="6874" w:hanging="214"/>
      </w:pPr>
      <w:rPr>
        <w:rFonts w:hint="default"/>
      </w:rPr>
    </w:lvl>
    <w:lvl w:ilvl="8" w:tplc="0036536A">
      <w:numFmt w:val="bullet"/>
      <w:lvlText w:val="•"/>
      <w:lvlJc w:val="left"/>
      <w:pPr>
        <w:ind w:left="7776" w:hanging="214"/>
      </w:pPr>
      <w:rPr>
        <w:rFonts w:hint="default"/>
      </w:rPr>
    </w:lvl>
  </w:abstractNum>
  <w:num w:numId="1" w16cid:durableId="67608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13"/>
    <w:rsid w:val="00010813"/>
    <w:rsid w:val="003F189E"/>
    <w:rsid w:val="00411196"/>
    <w:rsid w:val="004855C9"/>
    <w:rsid w:val="00B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0453D"/>
  <w15:chartTrackingRefBased/>
  <w15:docId w15:val="{E2D1DBDC-9F6A-0F4B-B7E9-3B8CB1DF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1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0108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08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231081A0DF74892222EDBB73F1DEA" ma:contentTypeVersion="1" ma:contentTypeDescription="Create a new document." ma:contentTypeScope="" ma:versionID="9909adc1c091ff4b2247c837309619e0">
  <xsd:schema xmlns:xsd="http://www.w3.org/2001/XMLSchema" xmlns:xs="http://www.w3.org/2001/XMLSchema" xmlns:p="http://schemas.microsoft.com/office/2006/metadata/properties" xmlns:ns1="http://schemas.microsoft.com/sharepoint/v3" xmlns:ns2="b748ba19-add2-449e-9163-a62ce48df8ac" targetNamespace="http://schemas.microsoft.com/office/2006/metadata/properties" ma:root="true" ma:fieldsID="f610e2d93730cf601605f61c3cb7975f" ns1:_="" ns2:_="">
    <xsd:import namespace="http://schemas.microsoft.com/sharepoint/v3"/>
    <xsd:import namespace="b748ba19-add2-449e-9163-a62ce48df8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8ba19-add2-449e-9163-a62ce48df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b748ba19-add2-449e-9163-a62ce48df8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04BA1F-8E91-4B37-9E58-1AA76DC9EC60}"/>
</file>

<file path=customXml/itemProps2.xml><?xml version="1.0" encoding="utf-8"?>
<ds:datastoreItem xmlns:ds="http://schemas.openxmlformats.org/officeDocument/2006/customXml" ds:itemID="{5EBEE13D-00CE-488E-8AB5-665C9FCA57EC}"/>
</file>

<file path=customXml/itemProps3.xml><?xml version="1.0" encoding="utf-8"?>
<ds:datastoreItem xmlns:ds="http://schemas.openxmlformats.org/officeDocument/2006/customXml" ds:itemID="{F9D86B43-E9B8-4854-B8FF-B47369225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Rokosz, Stephanie</dc:creator>
  <cp:keywords/>
  <dc:description/>
  <cp:lastModifiedBy>Rokosz, Stephanie</cp:lastModifiedBy>
  <cp:revision>2</cp:revision>
  <dcterms:created xsi:type="dcterms:W3CDTF">2022-09-06T21:06:00Z</dcterms:created>
  <dcterms:modified xsi:type="dcterms:W3CDTF">2022-09-06T21:08:00Z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0x0101007DD231081A0DF74892222EDBB73F1DEA</vt:lpwstr>
  </property>
  <property fmtid="{D5CDD505-2E9C-101B-9397-08002B2CF9AE}" pid="3" name="Order">
    <vt:r8>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