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A03E2" w14:textId="77777777" w:rsidR="00816EDA" w:rsidRPr="00816EDA" w:rsidRDefault="00816EDA" w:rsidP="001F20EA">
      <w:pPr>
        <w:spacing w:after="0" w:line="240" w:lineRule="auto"/>
        <w:rPr>
          <w:b/>
        </w:rPr>
      </w:pPr>
      <w:r w:rsidRPr="00816EDA">
        <w:rPr>
          <w:b/>
        </w:rPr>
        <w:t>Budget Form</w:t>
      </w:r>
    </w:p>
    <w:p w14:paraId="05E3CE92" w14:textId="3AE4859E" w:rsidR="00816EDA" w:rsidRPr="00816EDA" w:rsidRDefault="00816EDA" w:rsidP="001F20EA">
      <w:pPr>
        <w:spacing w:after="0" w:line="240" w:lineRule="auto"/>
      </w:pPr>
      <w:r w:rsidRPr="00816EDA">
        <w:t>Complete the Budget Form below. The expense categories below are examples. You are not required to use all expense categories and may add additional expense categories as needed. Industry Partnership proposals require a match a private sector match of at least 25 percent. Align the Budget Form to your application. Use additional pages as needed.</w:t>
      </w:r>
    </w:p>
    <w:p w14:paraId="343C2C03" w14:textId="6BE8FA6D" w:rsidR="00244527" w:rsidRDefault="00244527" w:rsidP="001F20EA">
      <w:pPr>
        <w:spacing w:after="0" w:line="240" w:lineRule="auto"/>
      </w:pPr>
    </w:p>
    <w:p w14:paraId="63DC28FF" w14:textId="7F4CD61D" w:rsidR="001F20EA" w:rsidRDefault="001F20EA" w:rsidP="001F20EA">
      <w:pPr>
        <w:spacing w:after="0" w:line="240" w:lineRule="auto"/>
      </w:pPr>
      <w:r>
        <w:t xml:space="preserve">As a reminder, every line item included on this budget for requires </w:t>
      </w:r>
      <w:r w:rsidR="00001378">
        <w:t>corresponding narrative explanation.</w:t>
      </w:r>
    </w:p>
    <w:p w14:paraId="5D4FC67B" w14:textId="77777777" w:rsidR="001F20EA" w:rsidRDefault="001F20EA" w:rsidP="001F20EA">
      <w:pPr>
        <w:spacing w:after="0" w:line="240" w:lineRule="auto"/>
      </w:pPr>
    </w:p>
    <w:tbl>
      <w:tblPr>
        <w:tblStyle w:val="TableGrid"/>
        <w:tblW w:w="0" w:type="auto"/>
        <w:tblLook w:val="04A0" w:firstRow="1" w:lastRow="0" w:firstColumn="1" w:lastColumn="0" w:noHBand="0" w:noVBand="1"/>
      </w:tblPr>
      <w:tblGrid>
        <w:gridCol w:w="5845"/>
        <w:gridCol w:w="1170"/>
        <w:gridCol w:w="990"/>
        <w:gridCol w:w="1315"/>
      </w:tblGrid>
      <w:tr w:rsidR="00816EDA" w14:paraId="4BFD5EFC" w14:textId="77777777" w:rsidTr="00816EDA">
        <w:trPr>
          <w:trHeight w:val="308"/>
        </w:trPr>
        <w:tc>
          <w:tcPr>
            <w:tcW w:w="5845" w:type="dxa"/>
            <w:vAlign w:val="center"/>
          </w:tcPr>
          <w:p w14:paraId="6DB89B61" w14:textId="3F633401" w:rsidR="00816EDA" w:rsidRPr="00816EDA" w:rsidRDefault="00816EDA" w:rsidP="00816EDA">
            <w:pPr>
              <w:jc w:val="center"/>
              <w:rPr>
                <w:b/>
                <w:bCs/>
              </w:rPr>
            </w:pPr>
            <w:r w:rsidRPr="00816EDA">
              <w:rPr>
                <w:b/>
                <w:bCs/>
              </w:rPr>
              <w:t>Category</w:t>
            </w:r>
          </w:p>
        </w:tc>
        <w:tc>
          <w:tcPr>
            <w:tcW w:w="1170" w:type="dxa"/>
            <w:tcBorders>
              <w:bottom w:val="single" w:sz="4" w:space="0" w:color="auto"/>
            </w:tcBorders>
            <w:vAlign w:val="center"/>
          </w:tcPr>
          <w:p w14:paraId="5E2DBB5E" w14:textId="482B07FC" w:rsidR="00816EDA" w:rsidRPr="00816EDA" w:rsidRDefault="00816EDA" w:rsidP="00816EDA">
            <w:pPr>
              <w:jc w:val="center"/>
              <w:rPr>
                <w:b/>
                <w:bCs/>
              </w:rPr>
            </w:pPr>
            <w:r w:rsidRPr="00816EDA">
              <w:rPr>
                <w:b/>
                <w:bCs/>
              </w:rPr>
              <w:t>Total Request</w:t>
            </w:r>
          </w:p>
        </w:tc>
        <w:tc>
          <w:tcPr>
            <w:tcW w:w="990" w:type="dxa"/>
            <w:tcBorders>
              <w:bottom w:val="single" w:sz="4" w:space="0" w:color="auto"/>
            </w:tcBorders>
            <w:vAlign w:val="center"/>
          </w:tcPr>
          <w:p w14:paraId="1B79EAFB" w14:textId="3F268A40" w:rsidR="00816EDA" w:rsidRPr="00816EDA" w:rsidRDefault="00816EDA" w:rsidP="00816EDA">
            <w:pPr>
              <w:jc w:val="center"/>
              <w:rPr>
                <w:b/>
                <w:bCs/>
              </w:rPr>
            </w:pPr>
            <w:r w:rsidRPr="00816EDA">
              <w:rPr>
                <w:b/>
                <w:bCs/>
              </w:rPr>
              <w:t>Match</w:t>
            </w:r>
          </w:p>
        </w:tc>
        <w:tc>
          <w:tcPr>
            <w:tcW w:w="1315" w:type="dxa"/>
            <w:tcBorders>
              <w:bottom w:val="single" w:sz="4" w:space="0" w:color="auto"/>
            </w:tcBorders>
            <w:vAlign w:val="center"/>
          </w:tcPr>
          <w:p w14:paraId="2F384CE4" w14:textId="7055B4E7" w:rsidR="00816EDA" w:rsidRPr="00816EDA" w:rsidRDefault="00816EDA" w:rsidP="00816EDA">
            <w:pPr>
              <w:jc w:val="center"/>
              <w:rPr>
                <w:b/>
                <w:bCs/>
              </w:rPr>
            </w:pPr>
            <w:r w:rsidRPr="00816EDA">
              <w:rPr>
                <w:b/>
                <w:bCs/>
              </w:rPr>
              <w:t>Total Expenses</w:t>
            </w:r>
          </w:p>
        </w:tc>
      </w:tr>
      <w:tr w:rsidR="00816EDA" w14:paraId="06053A48" w14:textId="77777777" w:rsidTr="00816EDA">
        <w:trPr>
          <w:trHeight w:val="291"/>
        </w:trPr>
        <w:tc>
          <w:tcPr>
            <w:tcW w:w="5845" w:type="dxa"/>
          </w:tcPr>
          <w:p w14:paraId="5231C14A" w14:textId="42502EFF" w:rsidR="00816EDA" w:rsidRDefault="00816EDA">
            <w:r>
              <w:t>Administrative</w:t>
            </w:r>
            <w:r>
              <w:rPr>
                <w:rStyle w:val="FootnoteReference"/>
              </w:rPr>
              <w:footnoteReference w:id="1"/>
            </w:r>
          </w:p>
        </w:tc>
        <w:tc>
          <w:tcPr>
            <w:tcW w:w="1170" w:type="dxa"/>
            <w:shd w:val="clear" w:color="auto" w:fill="595959" w:themeFill="text1" w:themeFillTint="A6"/>
          </w:tcPr>
          <w:p w14:paraId="59D10242" w14:textId="77777777" w:rsidR="00816EDA" w:rsidRDefault="00816EDA"/>
        </w:tc>
        <w:tc>
          <w:tcPr>
            <w:tcW w:w="990" w:type="dxa"/>
            <w:shd w:val="clear" w:color="auto" w:fill="595959" w:themeFill="text1" w:themeFillTint="A6"/>
          </w:tcPr>
          <w:p w14:paraId="425077AA" w14:textId="77777777" w:rsidR="00816EDA" w:rsidRDefault="00816EDA"/>
        </w:tc>
        <w:tc>
          <w:tcPr>
            <w:tcW w:w="1315" w:type="dxa"/>
            <w:shd w:val="clear" w:color="auto" w:fill="595959" w:themeFill="text1" w:themeFillTint="A6"/>
          </w:tcPr>
          <w:p w14:paraId="240B9EDC" w14:textId="77777777" w:rsidR="00816EDA" w:rsidRDefault="00816EDA"/>
        </w:tc>
      </w:tr>
      <w:tr w:rsidR="00816EDA" w14:paraId="2B5CDAAA" w14:textId="77777777" w:rsidTr="00816EDA">
        <w:trPr>
          <w:trHeight w:val="308"/>
        </w:trPr>
        <w:tc>
          <w:tcPr>
            <w:tcW w:w="5845" w:type="dxa"/>
          </w:tcPr>
          <w:p w14:paraId="119988BE" w14:textId="27CE28F2" w:rsidR="00816EDA" w:rsidRDefault="00816EDA">
            <w:r>
              <w:t xml:space="preserve">    Salaries</w:t>
            </w:r>
          </w:p>
        </w:tc>
        <w:tc>
          <w:tcPr>
            <w:tcW w:w="1170" w:type="dxa"/>
          </w:tcPr>
          <w:p w14:paraId="4A1F976C" w14:textId="77777777" w:rsidR="00816EDA" w:rsidRDefault="00816EDA"/>
        </w:tc>
        <w:tc>
          <w:tcPr>
            <w:tcW w:w="990" w:type="dxa"/>
          </w:tcPr>
          <w:p w14:paraId="3900DF21" w14:textId="77777777" w:rsidR="00816EDA" w:rsidRDefault="00816EDA"/>
        </w:tc>
        <w:tc>
          <w:tcPr>
            <w:tcW w:w="1315" w:type="dxa"/>
          </w:tcPr>
          <w:p w14:paraId="717CC71B" w14:textId="77777777" w:rsidR="00816EDA" w:rsidRDefault="00816EDA"/>
        </w:tc>
      </w:tr>
      <w:tr w:rsidR="00816EDA" w14:paraId="5D7402BB" w14:textId="77777777" w:rsidTr="00816EDA">
        <w:trPr>
          <w:trHeight w:val="291"/>
        </w:trPr>
        <w:tc>
          <w:tcPr>
            <w:tcW w:w="5845" w:type="dxa"/>
          </w:tcPr>
          <w:p w14:paraId="243D80BB" w14:textId="19D3990F" w:rsidR="00816EDA" w:rsidRDefault="00816EDA">
            <w:r>
              <w:t xml:space="preserve">    Fringe Benefits</w:t>
            </w:r>
          </w:p>
        </w:tc>
        <w:tc>
          <w:tcPr>
            <w:tcW w:w="1170" w:type="dxa"/>
          </w:tcPr>
          <w:p w14:paraId="668038A8" w14:textId="77777777" w:rsidR="00816EDA" w:rsidRDefault="00816EDA"/>
        </w:tc>
        <w:tc>
          <w:tcPr>
            <w:tcW w:w="990" w:type="dxa"/>
          </w:tcPr>
          <w:p w14:paraId="600A841C" w14:textId="77777777" w:rsidR="00816EDA" w:rsidRDefault="00816EDA"/>
        </w:tc>
        <w:tc>
          <w:tcPr>
            <w:tcW w:w="1315" w:type="dxa"/>
          </w:tcPr>
          <w:p w14:paraId="0E7B0269" w14:textId="77777777" w:rsidR="00816EDA" w:rsidRDefault="00816EDA"/>
        </w:tc>
      </w:tr>
      <w:tr w:rsidR="00816EDA" w14:paraId="3B12E7B6" w14:textId="77777777" w:rsidTr="00816EDA">
        <w:trPr>
          <w:trHeight w:val="308"/>
        </w:trPr>
        <w:tc>
          <w:tcPr>
            <w:tcW w:w="5845" w:type="dxa"/>
          </w:tcPr>
          <w:p w14:paraId="46999A26" w14:textId="59CC74AE" w:rsidR="00816EDA" w:rsidRDefault="00816EDA">
            <w:r>
              <w:t xml:space="preserve">    Operations (e.g. travel, postage, printing, etc.)</w:t>
            </w:r>
          </w:p>
        </w:tc>
        <w:tc>
          <w:tcPr>
            <w:tcW w:w="1170" w:type="dxa"/>
          </w:tcPr>
          <w:p w14:paraId="0DBB71F5" w14:textId="77777777" w:rsidR="00816EDA" w:rsidRDefault="00816EDA"/>
        </w:tc>
        <w:tc>
          <w:tcPr>
            <w:tcW w:w="990" w:type="dxa"/>
          </w:tcPr>
          <w:p w14:paraId="6B0F88C9" w14:textId="77777777" w:rsidR="00816EDA" w:rsidRDefault="00816EDA"/>
        </w:tc>
        <w:tc>
          <w:tcPr>
            <w:tcW w:w="1315" w:type="dxa"/>
          </w:tcPr>
          <w:p w14:paraId="4DFF7D7B" w14:textId="77777777" w:rsidR="00816EDA" w:rsidRDefault="00816EDA"/>
        </w:tc>
      </w:tr>
      <w:tr w:rsidR="00816EDA" w14:paraId="6B8AE27A" w14:textId="77777777" w:rsidTr="00816EDA">
        <w:trPr>
          <w:trHeight w:val="291"/>
        </w:trPr>
        <w:tc>
          <w:tcPr>
            <w:tcW w:w="5845" w:type="dxa"/>
          </w:tcPr>
          <w:p w14:paraId="5F50173E" w14:textId="127A19B6" w:rsidR="00816EDA" w:rsidRDefault="00816EDA">
            <w:r>
              <w:t xml:space="preserve">    Communications</w:t>
            </w:r>
            <w:r>
              <w:rPr>
                <w:rStyle w:val="FootnoteReference"/>
              </w:rPr>
              <w:footnoteReference w:id="2"/>
            </w:r>
          </w:p>
        </w:tc>
        <w:tc>
          <w:tcPr>
            <w:tcW w:w="1170" w:type="dxa"/>
            <w:tcBorders>
              <w:bottom w:val="single" w:sz="4" w:space="0" w:color="auto"/>
            </w:tcBorders>
          </w:tcPr>
          <w:p w14:paraId="1E989578" w14:textId="77777777" w:rsidR="00816EDA" w:rsidRDefault="00816EDA"/>
        </w:tc>
        <w:tc>
          <w:tcPr>
            <w:tcW w:w="990" w:type="dxa"/>
            <w:tcBorders>
              <w:bottom w:val="single" w:sz="4" w:space="0" w:color="auto"/>
            </w:tcBorders>
          </w:tcPr>
          <w:p w14:paraId="5EAADE4E" w14:textId="77777777" w:rsidR="00816EDA" w:rsidRDefault="00816EDA"/>
        </w:tc>
        <w:tc>
          <w:tcPr>
            <w:tcW w:w="1315" w:type="dxa"/>
            <w:tcBorders>
              <w:bottom w:val="single" w:sz="4" w:space="0" w:color="auto"/>
            </w:tcBorders>
          </w:tcPr>
          <w:p w14:paraId="5C1F3BA3" w14:textId="77777777" w:rsidR="00816EDA" w:rsidRDefault="00816EDA"/>
        </w:tc>
      </w:tr>
      <w:tr w:rsidR="00816EDA" w14:paraId="771C1708" w14:textId="77777777" w:rsidTr="00816EDA">
        <w:trPr>
          <w:trHeight w:val="308"/>
        </w:trPr>
        <w:tc>
          <w:tcPr>
            <w:tcW w:w="5845" w:type="dxa"/>
          </w:tcPr>
          <w:p w14:paraId="4A1F4381" w14:textId="09C4EB2F" w:rsidR="00816EDA" w:rsidRDefault="00816EDA">
            <w:r>
              <w:t>Program</w:t>
            </w:r>
            <w:r w:rsidR="00CB3B44">
              <w:rPr>
                <w:rStyle w:val="FootnoteReference"/>
              </w:rPr>
              <w:footnoteReference w:id="3"/>
            </w:r>
          </w:p>
        </w:tc>
        <w:tc>
          <w:tcPr>
            <w:tcW w:w="1170" w:type="dxa"/>
            <w:shd w:val="clear" w:color="auto" w:fill="595959" w:themeFill="text1" w:themeFillTint="A6"/>
          </w:tcPr>
          <w:p w14:paraId="2C6D75F8" w14:textId="77777777" w:rsidR="00816EDA" w:rsidRDefault="00816EDA"/>
        </w:tc>
        <w:tc>
          <w:tcPr>
            <w:tcW w:w="990" w:type="dxa"/>
            <w:shd w:val="clear" w:color="auto" w:fill="595959" w:themeFill="text1" w:themeFillTint="A6"/>
          </w:tcPr>
          <w:p w14:paraId="7E537738" w14:textId="77777777" w:rsidR="00816EDA" w:rsidRDefault="00816EDA"/>
        </w:tc>
        <w:tc>
          <w:tcPr>
            <w:tcW w:w="1315" w:type="dxa"/>
            <w:shd w:val="clear" w:color="auto" w:fill="595959" w:themeFill="text1" w:themeFillTint="A6"/>
          </w:tcPr>
          <w:p w14:paraId="63118E29" w14:textId="77777777" w:rsidR="00816EDA" w:rsidRDefault="00816EDA"/>
        </w:tc>
      </w:tr>
      <w:tr w:rsidR="00273B42" w14:paraId="47D53BFD" w14:textId="77777777" w:rsidTr="00816EDA">
        <w:trPr>
          <w:trHeight w:val="291"/>
        </w:trPr>
        <w:tc>
          <w:tcPr>
            <w:tcW w:w="5845" w:type="dxa"/>
          </w:tcPr>
          <w:p w14:paraId="75B448F6" w14:textId="26074DF6" w:rsidR="00273B42" w:rsidRDefault="00273B42">
            <w:r>
              <w:t xml:space="preserve">    Salaries</w:t>
            </w:r>
          </w:p>
        </w:tc>
        <w:tc>
          <w:tcPr>
            <w:tcW w:w="1170" w:type="dxa"/>
          </w:tcPr>
          <w:p w14:paraId="205FF41D" w14:textId="77777777" w:rsidR="00273B42" w:rsidRDefault="00273B42"/>
        </w:tc>
        <w:tc>
          <w:tcPr>
            <w:tcW w:w="990" w:type="dxa"/>
          </w:tcPr>
          <w:p w14:paraId="1C24C1FF" w14:textId="77777777" w:rsidR="00273B42" w:rsidRDefault="00273B42"/>
        </w:tc>
        <w:tc>
          <w:tcPr>
            <w:tcW w:w="1315" w:type="dxa"/>
          </w:tcPr>
          <w:p w14:paraId="493315B9" w14:textId="77777777" w:rsidR="00273B42" w:rsidRDefault="00273B42"/>
        </w:tc>
      </w:tr>
      <w:tr w:rsidR="00273B42" w14:paraId="5675A832" w14:textId="77777777" w:rsidTr="00816EDA">
        <w:trPr>
          <w:trHeight w:val="291"/>
        </w:trPr>
        <w:tc>
          <w:tcPr>
            <w:tcW w:w="5845" w:type="dxa"/>
          </w:tcPr>
          <w:p w14:paraId="5A6B3452" w14:textId="2559678F" w:rsidR="00273B42" w:rsidRDefault="00CB3B44">
            <w:r>
              <w:t xml:space="preserve">    Fringe Benefits</w:t>
            </w:r>
          </w:p>
        </w:tc>
        <w:tc>
          <w:tcPr>
            <w:tcW w:w="1170" w:type="dxa"/>
          </w:tcPr>
          <w:p w14:paraId="5DC31EB4" w14:textId="77777777" w:rsidR="00273B42" w:rsidRDefault="00273B42"/>
        </w:tc>
        <w:tc>
          <w:tcPr>
            <w:tcW w:w="990" w:type="dxa"/>
          </w:tcPr>
          <w:p w14:paraId="217DD554" w14:textId="77777777" w:rsidR="00273B42" w:rsidRDefault="00273B42"/>
        </w:tc>
        <w:tc>
          <w:tcPr>
            <w:tcW w:w="1315" w:type="dxa"/>
          </w:tcPr>
          <w:p w14:paraId="736DCD9B" w14:textId="77777777" w:rsidR="00273B42" w:rsidRDefault="00273B42"/>
        </w:tc>
      </w:tr>
      <w:tr w:rsidR="00816EDA" w14:paraId="43ED5E8A" w14:textId="77777777" w:rsidTr="00816EDA">
        <w:trPr>
          <w:trHeight w:val="291"/>
        </w:trPr>
        <w:tc>
          <w:tcPr>
            <w:tcW w:w="5845" w:type="dxa"/>
          </w:tcPr>
          <w:p w14:paraId="0BAC7430" w14:textId="55653A4B" w:rsidR="00816EDA" w:rsidRDefault="00816EDA">
            <w:r>
              <w:t xml:space="preserve">    Direct Educational Services</w:t>
            </w:r>
          </w:p>
        </w:tc>
        <w:tc>
          <w:tcPr>
            <w:tcW w:w="1170" w:type="dxa"/>
          </w:tcPr>
          <w:p w14:paraId="71F206AA" w14:textId="77777777" w:rsidR="00816EDA" w:rsidRDefault="00816EDA"/>
        </w:tc>
        <w:tc>
          <w:tcPr>
            <w:tcW w:w="990" w:type="dxa"/>
          </w:tcPr>
          <w:p w14:paraId="6CF68E8F" w14:textId="77777777" w:rsidR="00816EDA" w:rsidRDefault="00816EDA"/>
        </w:tc>
        <w:tc>
          <w:tcPr>
            <w:tcW w:w="1315" w:type="dxa"/>
          </w:tcPr>
          <w:p w14:paraId="49C7E5E1" w14:textId="77777777" w:rsidR="00816EDA" w:rsidRDefault="00816EDA"/>
        </w:tc>
      </w:tr>
      <w:tr w:rsidR="00816EDA" w14:paraId="6C4420E1" w14:textId="77777777" w:rsidTr="00816EDA">
        <w:trPr>
          <w:trHeight w:val="291"/>
        </w:trPr>
        <w:tc>
          <w:tcPr>
            <w:tcW w:w="5845" w:type="dxa"/>
          </w:tcPr>
          <w:p w14:paraId="1A42F5CC" w14:textId="10C96C18" w:rsidR="00816EDA" w:rsidRDefault="00816EDA">
            <w:r>
              <w:t xml:space="preserve">    Direct Workforce Services</w:t>
            </w:r>
          </w:p>
        </w:tc>
        <w:tc>
          <w:tcPr>
            <w:tcW w:w="1170" w:type="dxa"/>
          </w:tcPr>
          <w:p w14:paraId="15DC65C2" w14:textId="77777777" w:rsidR="00816EDA" w:rsidRDefault="00816EDA"/>
        </w:tc>
        <w:tc>
          <w:tcPr>
            <w:tcW w:w="990" w:type="dxa"/>
          </w:tcPr>
          <w:p w14:paraId="4338845D" w14:textId="77777777" w:rsidR="00816EDA" w:rsidRDefault="00816EDA"/>
        </w:tc>
        <w:tc>
          <w:tcPr>
            <w:tcW w:w="1315" w:type="dxa"/>
          </w:tcPr>
          <w:p w14:paraId="6A3AC929" w14:textId="77777777" w:rsidR="00816EDA" w:rsidRDefault="00816EDA"/>
        </w:tc>
      </w:tr>
      <w:tr w:rsidR="00816EDA" w14:paraId="578974EF" w14:textId="77777777" w:rsidTr="00816EDA">
        <w:trPr>
          <w:trHeight w:val="291"/>
        </w:trPr>
        <w:tc>
          <w:tcPr>
            <w:tcW w:w="5845" w:type="dxa"/>
          </w:tcPr>
          <w:p w14:paraId="0CAE42AA" w14:textId="69A167AF" w:rsidR="00816EDA" w:rsidRDefault="00816EDA">
            <w:r>
              <w:t xml:space="preserve">    Curriculum Development</w:t>
            </w:r>
          </w:p>
        </w:tc>
        <w:tc>
          <w:tcPr>
            <w:tcW w:w="1170" w:type="dxa"/>
          </w:tcPr>
          <w:p w14:paraId="14402F07" w14:textId="77777777" w:rsidR="00816EDA" w:rsidRDefault="00816EDA"/>
        </w:tc>
        <w:tc>
          <w:tcPr>
            <w:tcW w:w="990" w:type="dxa"/>
          </w:tcPr>
          <w:p w14:paraId="7D58ED04" w14:textId="77777777" w:rsidR="00816EDA" w:rsidRDefault="00816EDA"/>
        </w:tc>
        <w:tc>
          <w:tcPr>
            <w:tcW w:w="1315" w:type="dxa"/>
          </w:tcPr>
          <w:p w14:paraId="5789AB9C" w14:textId="77777777" w:rsidR="00816EDA" w:rsidRDefault="00816EDA"/>
        </w:tc>
      </w:tr>
      <w:tr w:rsidR="00816EDA" w14:paraId="61836EDB" w14:textId="77777777" w:rsidTr="00816EDA">
        <w:trPr>
          <w:trHeight w:val="291"/>
        </w:trPr>
        <w:tc>
          <w:tcPr>
            <w:tcW w:w="5845" w:type="dxa"/>
          </w:tcPr>
          <w:p w14:paraId="4F57D8EE" w14:textId="3BA33133" w:rsidR="00816EDA" w:rsidRDefault="00816EDA">
            <w:r>
              <w:t xml:space="preserve">    Testing and Instructional Materials</w:t>
            </w:r>
          </w:p>
        </w:tc>
        <w:tc>
          <w:tcPr>
            <w:tcW w:w="1170" w:type="dxa"/>
          </w:tcPr>
          <w:p w14:paraId="7829EFB5" w14:textId="77777777" w:rsidR="00816EDA" w:rsidRDefault="00816EDA"/>
        </w:tc>
        <w:tc>
          <w:tcPr>
            <w:tcW w:w="990" w:type="dxa"/>
          </w:tcPr>
          <w:p w14:paraId="7BDDFD5E" w14:textId="77777777" w:rsidR="00816EDA" w:rsidRDefault="00816EDA"/>
        </w:tc>
        <w:tc>
          <w:tcPr>
            <w:tcW w:w="1315" w:type="dxa"/>
          </w:tcPr>
          <w:p w14:paraId="0E4E00DA" w14:textId="77777777" w:rsidR="00816EDA" w:rsidRDefault="00816EDA"/>
        </w:tc>
      </w:tr>
      <w:tr w:rsidR="00816EDA" w14:paraId="38B15E08" w14:textId="77777777" w:rsidTr="00816EDA">
        <w:trPr>
          <w:trHeight w:val="291"/>
        </w:trPr>
        <w:tc>
          <w:tcPr>
            <w:tcW w:w="5845" w:type="dxa"/>
          </w:tcPr>
          <w:p w14:paraId="0A40A23A" w14:textId="0AC71946" w:rsidR="00816EDA" w:rsidRDefault="00816EDA">
            <w:r>
              <w:t xml:space="preserve">    Outreach/Recruitment</w:t>
            </w:r>
          </w:p>
        </w:tc>
        <w:tc>
          <w:tcPr>
            <w:tcW w:w="1170" w:type="dxa"/>
          </w:tcPr>
          <w:p w14:paraId="6C9C364D" w14:textId="77777777" w:rsidR="00816EDA" w:rsidRDefault="00816EDA"/>
        </w:tc>
        <w:tc>
          <w:tcPr>
            <w:tcW w:w="990" w:type="dxa"/>
          </w:tcPr>
          <w:p w14:paraId="3FDC20C2" w14:textId="77777777" w:rsidR="00816EDA" w:rsidRDefault="00816EDA"/>
        </w:tc>
        <w:tc>
          <w:tcPr>
            <w:tcW w:w="1315" w:type="dxa"/>
          </w:tcPr>
          <w:p w14:paraId="7AE184D2" w14:textId="77777777" w:rsidR="00816EDA" w:rsidRDefault="00816EDA"/>
        </w:tc>
      </w:tr>
      <w:tr w:rsidR="00816EDA" w14:paraId="59172B72" w14:textId="77777777" w:rsidTr="00816EDA">
        <w:trPr>
          <w:trHeight w:val="291"/>
        </w:trPr>
        <w:tc>
          <w:tcPr>
            <w:tcW w:w="5845" w:type="dxa"/>
          </w:tcPr>
          <w:p w14:paraId="0771288F" w14:textId="15593E08" w:rsidR="00816EDA" w:rsidRDefault="00816EDA">
            <w:r>
              <w:t xml:space="preserve">    Support Services</w:t>
            </w:r>
          </w:p>
        </w:tc>
        <w:tc>
          <w:tcPr>
            <w:tcW w:w="1170" w:type="dxa"/>
            <w:tcBorders>
              <w:bottom w:val="single" w:sz="4" w:space="0" w:color="auto"/>
            </w:tcBorders>
          </w:tcPr>
          <w:p w14:paraId="1B2DACA6" w14:textId="77777777" w:rsidR="00816EDA" w:rsidRDefault="00816EDA"/>
        </w:tc>
        <w:tc>
          <w:tcPr>
            <w:tcW w:w="990" w:type="dxa"/>
            <w:tcBorders>
              <w:bottom w:val="single" w:sz="4" w:space="0" w:color="auto"/>
            </w:tcBorders>
          </w:tcPr>
          <w:p w14:paraId="424526B5" w14:textId="77777777" w:rsidR="00816EDA" w:rsidRDefault="00816EDA"/>
        </w:tc>
        <w:tc>
          <w:tcPr>
            <w:tcW w:w="1315" w:type="dxa"/>
            <w:tcBorders>
              <w:bottom w:val="single" w:sz="4" w:space="0" w:color="auto"/>
            </w:tcBorders>
          </w:tcPr>
          <w:p w14:paraId="71EAD5C0" w14:textId="77777777" w:rsidR="00816EDA" w:rsidRDefault="00816EDA"/>
        </w:tc>
      </w:tr>
      <w:tr w:rsidR="00816EDA" w14:paraId="44D6BAA7" w14:textId="77777777" w:rsidTr="00816EDA">
        <w:trPr>
          <w:trHeight w:val="291"/>
        </w:trPr>
        <w:tc>
          <w:tcPr>
            <w:tcW w:w="5845" w:type="dxa"/>
          </w:tcPr>
          <w:p w14:paraId="68EAA8A0" w14:textId="31FF3D44" w:rsidR="00816EDA" w:rsidRDefault="00816EDA">
            <w:r>
              <w:t>Other</w:t>
            </w:r>
          </w:p>
        </w:tc>
        <w:tc>
          <w:tcPr>
            <w:tcW w:w="1170" w:type="dxa"/>
            <w:shd w:val="clear" w:color="auto" w:fill="595959" w:themeFill="text1" w:themeFillTint="A6"/>
          </w:tcPr>
          <w:p w14:paraId="0D53F7C4" w14:textId="77777777" w:rsidR="00816EDA" w:rsidRDefault="00816EDA"/>
        </w:tc>
        <w:tc>
          <w:tcPr>
            <w:tcW w:w="990" w:type="dxa"/>
            <w:shd w:val="clear" w:color="auto" w:fill="595959" w:themeFill="text1" w:themeFillTint="A6"/>
          </w:tcPr>
          <w:p w14:paraId="6954D46C" w14:textId="77777777" w:rsidR="00816EDA" w:rsidRDefault="00816EDA"/>
        </w:tc>
        <w:tc>
          <w:tcPr>
            <w:tcW w:w="1315" w:type="dxa"/>
            <w:shd w:val="clear" w:color="auto" w:fill="595959" w:themeFill="text1" w:themeFillTint="A6"/>
          </w:tcPr>
          <w:p w14:paraId="7666123E" w14:textId="77777777" w:rsidR="00816EDA" w:rsidRDefault="00816EDA"/>
        </w:tc>
      </w:tr>
      <w:tr w:rsidR="00816EDA" w14:paraId="251114C8" w14:textId="77777777" w:rsidTr="00816EDA">
        <w:trPr>
          <w:trHeight w:val="291"/>
        </w:trPr>
        <w:tc>
          <w:tcPr>
            <w:tcW w:w="5845" w:type="dxa"/>
          </w:tcPr>
          <w:p w14:paraId="7CC36252" w14:textId="2BA18756" w:rsidR="00816EDA" w:rsidRDefault="00816EDA">
            <w:r>
              <w:t xml:space="preserve">    Contracted Services - Specify</w:t>
            </w:r>
          </w:p>
        </w:tc>
        <w:tc>
          <w:tcPr>
            <w:tcW w:w="1170" w:type="dxa"/>
          </w:tcPr>
          <w:p w14:paraId="6E9FD2D5" w14:textId="77777777" w:rsidR="00816EDA" w:rsidRDefault="00816EDA"/>
        </w:tc>
        <w:tc>
          <w:tcPr>
            <w:tcW w:w="990" w:type="dxa"/>
          </w:tcPr>
          <w:p w14:paraId="046816B7" w14:textId="77777777" w:rsidR="00816EDA" w:rsidRDefault="00816EDA"/>
        </w:tc>
        <w:tc>
          <w:tcPr>
            <w:tcW w:w="1315" w:type="dxa"/>
          </w:tcPr>
          <w:p w14:paraId="283C1C29" w14:textId="77777777" w:rsidR="00816EDA" w:rsidRDefault="00816EDA"/>
        </w:tc>
      </w:tr>
      <w:tr w:rsidR="00816EDA" w14:paraId="3D0FEEDD" w14:textId="77777777" w:rsidTr="00816EDA">
        <w:trPr>
          <w:trHeight w:val="291"/>
        </w:trPr>
        <w:tc>
          <w:tcPr>
            <w:tcW w:w="5845" w:type="dxa"/>
          </w:tcPr>
          <w:p w14:paraId="23FDC95E" w14:textId="14E36168" w:rsidR="00816EDA" w:rsidRDefault="00816EDA">
            <w:r>
              <w:t xml:space="preserve">    Other Expense – Specify</w:t>
            </w:r>
          </w:p>
        </w:tc>
        <w:tc>
          <w:tcPr>
            <w:tcW w:w="1170" w:type="dxa"/>
            <w:tcBorders>
              <w:bottom w:val="single" w:sz="12" w:space="0" w:color="auto"/>
            </w:tcBorders>
          </w:tcPr>
          <w:p w14:paraId="5A22D25F" w14:textId="77777777" w:rsidR="00816EDA" w:rsidRDefault="00816EDA"/>
        </w:tc>
        <w:tc>
          <w:tcPr>
            <w:tcW w:w="990" w:type="dxa"/>
          </w:tcPr>
          <w:p w14:paraId="04ED5B56" w14:textId="77777777" w:rsidR="00816EDA" w:rsidRDefault="00816EDA"/>
        </w:tc>
        <w:tc>
          <w:tcPr>
            <w:tcW w:w="1315" w:type="dxa"/>
          </w:tcPr>
          <w:p w14:paraId="20D59709" w14:textId="77777777" w:rsidR="00816EDA" w:rsidRDefault="00816EDA"/>
        </w:tc>
      </w:tr>
      <w:tr w:rsidR="00816EDA" w14:paraId="740A98F0" w14:textId="77777777" w:rsidTr="00816EDA">
        <w:trPr>
          <w:trHeight w:val="291"/>
        </w:trPr>
        <w:tc>
          <w:tcPr>
            <w:tcW w:w="5845" w:type="dxa"/>
            <w:tcBorders>
              <w:right w:val="single" w:sz="12" w:space="0" w:color="auto"/>
            </w:tcBorders>
          </w:tcPr>
          <w:p w14:paraId="274B6FC6" w14:textId="0E115DED" w:rsidR="00816EDA" w:rsidRDefault="00816EDA">
            <w:r>
              <w:t>Total Expenses</w:t>
            </w:r>
          </w:p>
        </w:tc>
        <w:tc>
          <w:tcPr>
            <w:tcW w:w="1170" w:type="dxa"/>
            <w:tcBorders>
              <w:top w:val="single" w:sz="12" w:space="0" w:color="auto"/>
              <w:left w:val="single" w:sz="12" w:space="0" w:color="auto"/>
              <w:bottom w:val="single" w:sz="12" w:space="0" w:color="auto"/>
              <w:right w:val="single" w:sz="12" w:space="0" w:color="auto"/>
            </w:tcBorders>
          </w:tcPr>
          <w:p w14:paraId="140BD074" w14:textId="77777777" w:rsidR="00816EDA" w:rsidRPr="00816EDA" w:rsidRDefault="00816EDA">
            <w:pPr>
              <w:rPr>
                <w:highlight w:val="yellow"/>
              </w:rPr>
            </w:pPr>
          </w:p>
        </w:tc>
        <w:tc>
          <w:tcPr>
            <w:tcW w:w="990" w:type="dxa"/>
            <w:tcBorders>
              <w:left w:val="single" w:sz="12" w:space="0" w:color="auto"/>
            </w:tcBorders>
          </w:tcPr>
          <w:p w14:paraId="2448BD98" w14:textId="77777777" w:rsidR="00816EDA" w:rsidRDefault="00816EDA"/>
        </w:tc>
        <w:tc>
          <w:tcPr>
            <w:tcW w:w="1315" w:type="dxa"/>
          </w:tcPr>
          <w:p w14:paraId="159E46B0" w14:textId="77777777" w:rsidR="00816EDA" w:rsidRDefault="00816EDA"/>
        </w:tc>
      </w:tr>
    </w:tbl>
    <w:p w14:paraId="1AB2A7BA" w14:textId="77777777" w:rsidR="00816EDA" w:rsidRPr="00816EDA" w:rsidRDefault="00816EDA"/>
    <w:sectPr w:rsidR="00816EDA" w:rsidRPr="00816E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24876" w14:textId="77777777" w:rsidR="00FD60CB" w:rsidRDefault="00FD60CB" w:rsidP="00816EDA">
      <w:pPr>
        <w:spacing w:after="0" w:line="240" w:lineRule="auto"/>
      </w:pPr>
      <w:r>
        <w:separator/>
      </w:r>
    </w:p>
  </w:endnote>
  <w:endnote w:type="continuationSeparator" w:id="0">
    <w:p w14:paraId="4F0F94A3" w14:textId="77777777" w:rsidR="00FD60CB" w:rsidRDefault="00FD60CB" w:rsidP="00816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1A35E" w14:textId="77777777" w:rsidR="00FD60CB" w:rsidRDefault="00FD60CB" w:rsidP="00816EDA">
      <w:pPr>
        <w:spacing w:after="0" w:line="240" w:lineRule="auto"/>
      </w:pPr>
      <w:r>
        <w:separator/>
      </w:r>
    </w:p>
  </w:footnote>
  <w:footnote w:type="continuationSeparator" w:id="0">
    <w:p w14:paraId="4D2FC597" w14:textId="77777777" w:rsidR="00FD60CB" w:rsidRDefault="00FD60CB" w:rsidP="00816EDA">
      <w:pPr>
        <w:spacing w:after="0" w:line="240" w:lineRule="auto"/>
      </w:pPr>
      <w:r>
        <w:continuationSeparator/>
      </w:r>
    </w:p>
  </w:footnote>
  <w:footnote w:id="1">
    <w:p w14:paraId="1927B971" w14:textId="7C64E471" w:rsidR="00816EDA" w:rsidRDefault="00816EDA">
      <w:pPr>
        <w:pStyle w:val="FootnoteText"/>
        <w:contextualSpacing/>
      </w:pPr>
      <w:r>
        <w:rPr>
          <w:rStyle w:val="FootnoteReference"/>
        </w:rPr>
        <w:footnoteRef/>
      </w:r>
      <w:r>
        <w:t xml:space="preserve"> Administrative costs cannot exceed 10 percent of total PAsmart funds requested. </w:t>
      </w:r>
      <w:r w:rsidR="00CB3B44">
        <w:t xml:space="preserve">Administrative costs are solely </w:t>
      </w:r>
      <w:r w:rsidR="00CB3B44" w:rsidRPr="00E0068A">
        <w:t xml:space="preserve">those that relate </w:t>
      </w:r>
      <w:r w:rsidR="00E0068A" w:rsidRPr="00E0068A">
        <w:t>to the</w:t>
      </w:r>
      <w:r w:rsidR="005A36BC" w:rsidRPr="00E0068A">
        <w:t xml:space="preserve"> contractual/fiscal components of the grant </w:t>
      </w:r>
      <w:r w:rsidR="00CB3B44" w:rsidRPr="00E0068A">
        <w:t xml:space="preserve"> (e.g. </w:t>
      </w:r>
      <w:r w:rsidR="005A36BC" w:rsidRPr="00E0068A">
        <w:t>contracts, purchasing,</w:t>
      </w:r>
      <w:r w:rsidR="00CB3B44" w:rsidRPr="00E0068A">
        <w:t xml:space="preserve"> invoice processing, etc.)</w:t>
      </w:r>
    </w:p>
  </w:footnote>
  <w:footnote w:id="2">
    <w:p w14:paraId="71392691" w14:textId="09626AA8" w:rsidR="00816EDA" w:rsidRDefault="00816EDA">
      <w:pPr>
        <w:pStyle w:val="FootnoteText"/>
      </w:pPr>
      <w:r>
        <w:rPr>
          <w:rStyle w:val="FootnoteReference"/>
        </w:rPr>
        <w:footnoteRef/>
      </w:r>
      <w:r>
        <w:t xml:space="preserve"> Communications includes phone, fax, internet, etc.</w:t>
      </w:r>
    </w:p>
  </w:footnote>
  <w:footnote w:id="3">
    <w:p w14:paraId="627F136F" w14:textId="1D43BA8E" w:rsidR="00CB3B44" w:rsidRDefault="00CB3B44">
      <w:pPr>
        <w:pStyle w:val="FootnoteText"/>
      </w:pPr>
      <w:r>
        <w:rPr>
          <w:rStyle w:val="FootnoteReference"/>
        </w:rPr>
        <w:footnoteRef/>
      </w:r>
      <w:r>
        <w:t xml:space="preserve"> Program costs, specifically those related to salaries and fringe benefits, are those directly related to execution of the grant activities outlined in the application.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EDA"/>
    <w:rsid w:val="00001378"/>
    <w:rsid w:val="00067779"/>
    <w:rsid w:val="001F20EA"/>
    <w:rsid w:val="00244527"/>
    <w:rsid w:val="00273B42"/>
    <w:rsid w:val="002E2F2C"/>
    <w:rsid w:val="0035446B"/>
    <w:rsid w:val="003B2729"/>
    <w:rsid w:val="00541C50"/>
    <w:rsid w:val="005A36BC"/>
    <w:rsid w:val="007D05A4"/>
    <w:rsid w:val="00816EDA"/>
    <w:rsid w:val="00AF1714"/>
    <w:rsid w:val="00CB3B44"/>
    <w:rsid w:val="00E0068A"/>
    <w:rsid w:val="00E37959"/>
    <w:rsid w:val="00FD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546CB"/>
  <w15:chartTrackingRefBased/>
  <w15:docId w15:val="{399DB3E2-D45A-4E23-AF29-6C3C2F79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6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16E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EDA"/>
    <w:rPr>
      <w:sz w:val="20"/>
      <w:szCs w:val="20"/>
    </w:rPr>
  </w:style>
  <w:style w:type="character" w:styleId="FootnoteReference">
    <w:name w:val="footnote reference"/>
    <w:basedOn w:val="DefaultParagraphFont"/>
    <w:uiPriority w:val="99"/>
    <w:semiHidden/>
    <w:unhideWhenUsed/>
    <w:rsid w:val="00816EDA"/>
    <w:rPr>
      <w:vertAlign w:val="superscript"/>
    </w:rPr>
  </w:style>
  <w:style w:type="character" w:styleId="CommentReference">
    <w:name w:val="annotation reference"/>
    <w:basedOn w:val="DefaultParagraphFont"/>
    <w:uiPriority w:val="99"/>
    <w:semiHidden/>
    <w:unhideWhenUsed/>
    <w:rsid w:val="007D05A4"/>
    <w:rPr>
      <w:sz w:val="16"/>
      <w:szCs w:val="16"/>
    </w:rPr>
  </w:style>
  <w:style w:type="paragraph" w:styleId="CommentText">
    <w:name w:val="annotation text"/>
    <w:basedOn w:val="Normal"/>
    <w:link w:val="CommentTextChar"/>
    <w:uiPriority w:val="99"/>
    <w:semiHidden/>
    <w:unhideWhenUsed/>
    <w:rsid w:val="007D05A4"/>
    <w:pPr>
      <w:spacing w:line="240" w:lineRule="auto"/>
    </w:pPr>
    <w:rPr>
      <w:sz w:val="20"/>
      <w:szCs w:val="20"/>
    </w:rPr>
  </w:style>
  <w:style w:type="character" w:customStyle="1" w:styleId="CommentTextChar">
    <w:name w:val="Comment Text Char"/>
    <w:basedOn w:val="DefaultParagraphFont"/>
    <w:link w:val="CommentText"/>
    <w:uiPriority w:val="99"/>
    <w:semiHidden/>
    <w:rsid w:val="007D05A4"/>
    <w:rPr>
      <w:sz w:val="20"/>
      <w:szCs w:val="20"/>
    </w:rPr>
  </w:style>
  <w:style w:type="paragraph" w:styleId="CommentSubject">
    <w:name w:val="annotation subject"/>
    <w:basedOn w:val="CommentText"/>
    <w:next w:val="CommentText"/>
    <w:link w:val="CommentSubjectChar"/>
    <w:uiPriority w:val="99"/>
    <w:semiHidden/>
    <w:unhideWhenUsed/>
    <w:rsid w:val="007D05A4"/>
    <w:rPr>
      <w:b/>
      <w:bCs/>
    </w:rPr>
  </w:style>
  <w:style w:type="character" w:customStyle="1" w:styleId="CommentSubjectChar">
    <w:name w:val="Comment Subject Char"/>
    <w:basedOn w:val="CommentTextChar"/>
    <w:link w:val="CommentSubject"/>
    <w:uiPriority w:val="99"/>
    <w:semiHidden/>
    <w:rsid w:val="007D05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D231081A0DF74892222EDBB73F1DEA" ma:contentTypeVersion="1" ma:contentTypeDescription="Create a new document." ma:contentTypeScope="" ma:versionID="9909adc1c091ff4b2247c837309619e0">
  <xsd:schema xmlns:xsd="http://www.w3.org/2001/XMLSchema" xmlns:xs="http://www.w3.org/2001/XMLSchema" xmlns:p="http://schemas.microsoft.com/office/2006/metadata/properties" xmlns:ns1="http://schemas.microsoft.com/sharepoint/v3" xmlns:ns2="b748ba19-add2-449e-9163-a62ce48df8ac" targetNamespace="http://schemas.microsoft.com/office/2006/metadata/properties" ma:root="true" ma:fieldsID="f610e2d93730cf601605f61c3cb7975f" ns1:_="" ns2:_="">
    <xsd:import namespace="http://schemas.microsoft.com/sharepoint/v3"/>
    <xsd:import namespace="b748ba19-add2-449e-9163-a62ce48df8a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48ba19-add2-449e-9163-a62ce48df8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b748ba19-add2-449e-9163-a62ce48df8ac">
      <UserInfo>
        <DisplayName/>
        <AccountId xsi:nil="true"/>
        <AccountType/>
      </UserInfo>
    </SharedWithUsers>
  </documentManagement>
</p:properties>
</file>

<file path=customXml/itemProps1.xml><?xml version="1.0" encoding="utf-8"?>
<ds:datastoreItem xmlns:ds="http://schemas.openxmlformats.org/officeDocument/2006/customXml" ds:itemID="{3C6B814D-7033-4405-88F4-EC3DC429EA04}">
  <ds:schemaRefs>
    <ds:schemaRef ds:uri="http://schemas.openxmlformats.org/officeDocument/2006/bibliography"/>
  </ds:schemaRefs>
</ds:datastoreItem>
</file>

<file path=customXml/itemProps2.xml><?xml version="1.0" encoding="utf-8"?>
<ds:datastoreItem xmlns:ds="http://schemas.openxmlformats.org/officeDocument/2006/customXml" ds:itemID="{71FC496D-A7DD-4CCE-8CC3-FE64738B9639}"/>
</file>

<file path=customXml/itemProps3.xml><?xml version="1.0" encoding="utf-8"?>
<ds:datastoreItem xmlns:ds="http://schemas.openxmlformats.org/officeDocument/2006/customXml" ds:itemID="{A11BBC6A-32EA-41AC-971C-6A2C07771C43}"/>
</file>

<file path=customXml/itemProps4.xml><?xml version="1.0" encoding="utf-8"?>
<ds:datastoreItem xmlns:ds="http://schemas.openxmlformats.org/officeDocument/2006/customXml" ds:itemID="{B4A2FF6E-6E1A-42AE-9C63-020EE9045124}"/>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James</dc:creator>
  <cp:keywords/>
  <dc:description/>
  <cp:lastModifiedBy>Martini, James</cp:lastModifiedBy>
  <cp:revision>3</cp:revision>
  <dcterms:created xsi:type="dcterms:W3CDTF">2021-08-11T13:25:00Z</dcterms:created>
  <dcterms:modified xsi:type="dcterms:W3CDTF">2021-08-11T13:25:00Z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0x0101007DD231081A0DF74892222EDBB73F1DEA</vt:lpwstr>
  </property>
  <property fmtid="{D5CDD505-2E9C-101B-9397-08002B2CF9AE}" pid="3" name="Order">
    <vt:r8>13200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