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F7A5" w14:textId="77777777" w:rsidR="00AB4AAE" w:rsidRPr="00FB0C32" w:rsidRDefault="00AB4AAE" w:rsidP="00FB0C32">
      <w:pPr>
        <w:jc w:val="both"/>
        <w:rPr>
          <w:sz w:val="22"/>
          <w:szCs w:val="22"/>
        </w:rPr>
      </w:pPr>
    </w:p>
    <w:p w14:paraId="00CB3888" w14:textId="77777777" w:rsidR="00AB4AAE" w:rsidRPr="00FB0C32" w:rsidRDefault="00AB4AAE" w:rsidP="00FB0C32">
      <w:pPr>
        <w:jc w:val="center"/>
        <w:rPr>
          <w:b/>
          <w:sz w:val="22"/>
          <w:szCs w:val="22"/>
        </w:rPr>
      </w:pPr>
      <w:r w:rsidRPr="00FB0C32">
        <w:rPr>
          <w:b/>
          <w:sz w:val="22"/>
          <w:szCs w:val="22"/>
        </w:rPr>
        <w:t>Commonwealth of Pennsylvania</w:t>
      </w:r>
    </w:p>
    <w:p w14:paraId="0F4466BE" w14:textId="77777777" w:rsidR="00AB4AAE" w:rsidRPr="00FB0C32" w:rsidRDefault="00AB4AAE" w:rsidP="00FB0C32">
      <w:pPr>
        <w:jc w:val="center"/>
        <w:rPr>
          <w:sz w:val="22"/>
          <w:szCs w:val="22"/>
        </w:rPr>
      </w:pPr>
      <w:r w:rsidRPr="00FB0C32">
        <w:rPr>
          <w:sz w:val="22"/>
          <w:szCs w:val="22"/>
        </w:rPr>
        <w:t>Department of Labor &amp; Industry</w:t>
      </w:r>
    </w:p>
    <w:p w14:paraId="4E263661" w14:textId="77777777" w:rsidR="00AB4AAE" w:rsidRPr="00FB0C32" w:rsidRDefault="00AB4AAE" w:rsidP="00FB0C32">
      <w:pPr>
        <w:jc w:val="center"/>
        <w:rPr>
          <w:sz w:val="22"/>
          <w:szCs w:val="22"/>
        </w:rPr>
      </w:pPr>
    </w:p>
    <w:p w14:paraId="2B0104CA" w14:textId="77777777" w:rsidR="00AB4AAE" w:rsidRPr="00FB0C32" w:rsidRDefault="00AB4AAE" w:rsidP="00FB0C32">
      <w:pPr>
        <w:jc w:val="center"/>
        <w:rPr>
          <w:sz w:val="22"/>
          <w:szCs w:val="22"/>
        </w:rPr>
      </w:pPr>
    </w:p>
    <w:p w14:paraId="61217792" w14:textId="7F05D8A2" w:rsidR="00AB4AAE" w:rsidRPr="00FB0C32" w:rsidRDefault="00AB4AAE" w:rsidP="00FB0C32">
      <w:pPr>
        <w:jc w:val="center"/>
        <w:rPr>
          <w:sz w:val="22"/>
          <w:szCs w:val="22"/>
        </w:rPr>
      </w:pPr>
      <w:r w:rsidRPr="00FB0C32">
        <w:rPr>
          <w:sz w:val="22"/>
          <w:szCs w:val="22"/>
        </w:rPr>
        <w:t>Pennsylvania Industry Partnerships</w:t>
      </w:r>
    </w:p>
    <w:p w14:paraId="5BF51319" w14:textId="77777777" w:rsidR="00AB4AAE" w:rsidRPr="00FB0C32" w:rsidRDefault="00AB4AAE" w:rsidP="00FB0C32">
      <w:pPr>
        <w:jc w:val="center"/>
        <w:rPr>
          <w:sz w:val="22"/>
          <w:szCs w:val="22"/>
        </w:rPr>
      </w:pPr>
      <w:r w:rsidRPr="00FB0C32">
        <w:rPr>
          <w:sz w:val="22"/>
          <w:szCs w:val="22"/>
        </w:rPr>
        <w:t>Notice of Grant Availability</w:t>
      </w:r>
    </w:p>
    <w:p w14:paraId="63EA97F9" w14:textId="77777777" w:rsidR="00AB4AAE" w:rsidRPr="00FB0C32" w:rsidRDefault="00AB4AAE" w:rsidP="00FB0C32">
      <w:pPr>
        <w:jc w:val="center"/>
        <w:rPr>
          <w:sz w:val="22"/>
          <w:szCs w:val="22"/>
        </w:rPr>
      </w:pPr>
    </w:p>
    <w:p w14:paraId="39D508E5" w14:textId="77777777" w:rsidR="00AB4AAE" w:rsidRPr="00FB0C32" w:rsidRDefault="00AB4AAE" w:rsidP="00FB0C32">
      <w:pPr>
        <w:jc w:val="center"/>
        <w:rPr>
          <w:sz w:val="22"/>
          <w:szCs w:val="22"/>
        </w:rPr>
      </w:pPr>
    </w:p>
    <w:p w14:paraId="3CC30013" w14:textId="3789A091" w:rsidR="00AB4AAE" w:rsidRPr="00FB0C32" w:rsidRDefault="00AB4AAE" w:rsidP="00FB0C32">
      <w:pPr>
        <w:jc w:val="center"/>
        <w:rPr>
          <w:sz w:val="22"/>
          <w:szCs w:val="22"/>
        </w:rPr>
      </w:pPr>
      <w:r w:rsidRPr="00EE60F8">
        <w:rPr>
          <w:sz w:val="22"/>
          <w:szCs w:val="22"/>
        </w:rPr>
        <w:t xml:space="preserve">Proposals Due: </w:t>
      </w:r>
      <w:r w:rsidR="00C65A37" w:rsidRPr="00EE60F8">
        <w:rPr>
          <w:sz w:val="22"/>
          <w:szCs w:val="22"/>
        </w:rPr>
        <w:t>October 22, 2021</w:t>
      </w:r>
      <w:r w:rsidRPr="00EE60F8">
        <w:rPr>
          <w:sz w:val="22"/>
          <w:szCs w:val="22"/>
        </w:rPr>
        <w:t xml:space="preserve"> by </w:t>
      </w:r>
      <w:r w:rsidR="008A308D" w:rsidRPr="00EE60F8">
        <w:rPr>
          <w:sz w:val="22"/>
          <w:szCs w:val="22"/>
        </w:rPr>
        <w:t>4:00</w:t>
      </w:r>
      <w:r w:rsidRPr="00EE60F8">
        <w:rPr>
          <w:sz w:val="22"/>
          <w:szCs w:val="22"/>
        </w:rPr>
        <w:t xml:space="preserve"> PM EST</w:t>
      </w:r>
    </w:p>
    <w:p w14:paraId="1FE6AC4D" w14:textId="77777777" w:rsidR="00AB4AAE" w:rsidRPr="00FB0C32" w:rsidRDefault="00AB4AAE" w:rsidP="00FB0C32">
      <w:pPr>
        <w:jc w:val="center"/>
        <w:rPr>
          <w:sz w:val="22"/>
          <w:szCs w:val="22"/>
        </w:rPr>
      </w:pPr>
    </w:p>
    <w:p w14:paraId="6F6CBFD1" w14:textId="77777777" w:rsidR="00AB4AAE" w:rsidRPr="00FB0C32" w:rsidRDefault="00AB4AAE" w:rsidP="00FB0C32">
      <w:pPr>
        <w:jc w:val="center"/>
        <w:rPr>
          <w:sz w:val="22"/>
          <w:szCs w:val="22"/>
        </w:rPr>
      </w:pPr>
    </w:p>
    <w:p w14:paraId="3A079775" w14:textId="77777777" w:rsidR="00AB4AAE" w:rsidRPr="00FB0C32" w:rsidRDefault="00AB4AAE" w:rsidP="00FB0C32">
      <w:pPr>
        <w:jc w:val="center"/>
        <w:rPr>
          <w:sz w:val="22"/>
          <w:szCs w:val="22"/>
        </w:rPr>
      </w:pPr>
    </w:p>
    <w:p w14:paraId="504A37F3" w14:textId="77777777" w:rsidR="00AB4AAE" w:rsidRPr="00FB0C32" w:rsidRDefault="00AB4AAE" w:rsidP="00FB0C32">
      <w:pPr>
        <w:jc w:val="center"/>
        <w:rPr>
          <w:sz w:val="22"/>
          <w:szCs w:val="22"/>
        </w:rPr>
      </w:pPr>
    </w:p>
    <w:p w14:paraId="4A5133F4" w14:textId="77777777" w:rsidR="00AB4AAE" w:rsidRPr="00FB0C32" w:rsidRDefault="00AB4AAE" w:rsidP="00FB0C32">
      <w:pPr>
        <w:jc w:val="center"/>
        <w:rPr>
          <w:sz w:val="22"/>
          <w:szCs w:val="22"/>
        </w:rPr>
      </w:pPr>
    </w:p>
    <w:p w14:paraId="2842E6D7" w14:textId="77777777" w:rsidR="00AB4AAE" w:rsidRPr="00FB0C32" w:rsidRDefault="00AB4AAE" w:rsidP="00FB0C32">
      <w:pPr>
        <w:jc w:val="center"/>
        <w:rPr>
          <w:sz w:val="22"/>
          <w:szCs w:val="22"/>
        </w:rPr>
      </w:pPr>
    </w:p>
    <w:p w14:paraId="299E9FB9" w14:textId="77777777" w:rsidR="00AB4AAE" w:rsidRPr="00FB0C32" w:rsidRDefault="00AB4AAE" w:rsidP="00FB0C32">
      <w:pPr>
        <w:jc w:val="center"/>
        <w:rPr>
          <w:sz w:val="22"/>
          <w:szCs w:val="22"/>
        </w:rPr>
      </w:pPr>
    </w:p>
    <w:p w14:paraId="456238F9" w14:textId="77777777" w:rsidR="00AB4AAE" w:rsidRPr="00FB0C32" w:rsidRDefault="00AB4AAE" w:rsidP="00FB0C32">
      <w:pPr>
        <w:jc w:val="center"/>
        <w:rPr>
          <w:sz w:val="22"/>
          <w:szCs w:val="22"/>
        </w:rPr>
      </w:pPr>
    </w:p>
    <w:p w14:paraId="64308E35" w14:textId="77777777" w:rsidR="00AB4AAE" w:rsidRPr="00FB0C32" w:rsidRDefault="00AB4AAE" w:rsidP="00FB0C32">
      <w:pPr>
        <w:jc w:val="center"/>
        <w:rPr>
          <w:sz w:val="22"/>
          <w:szCs w:val="22"/>
        </w:rPr>
      </w:pPr>
    </w:p>
    <w:p w14:paraId="35CC7AB8" w14:textId="77777777" w:rsidR="00AB4AAE" w:rsidRPr="00FB0C32" w:rsidRDefault="00AB4AAE" w:rsidP="00FB0C32">
      <w:pPr>
        <w:jc w:val="center"/>
        <w:rPr>
          <w:sz w:val="22"/>
          <w:szCs w:val="22"/>
        </w:rPr>
      </w:pPr>
    </w:p>
    <w:p w14:paraId="008CBB2A" w14:textId="77777777" w:rsidR="00AB4AAE" w:rsidRPr="00FB0C32" w:rsidRDefault="00AB4AAE" w:rsidP="00FB0C32">
      <w:pPr>
        <w:jc w:val="center"/>
        <w:rPr>
          <w:sz w:val="22"/>
          <w:szCs w:val="22"/>
        </w:rPr>
      </w:pPr>
    </w:p>
    <w:p w14:paraId="31F4F753" w14:textId="77777777" w:rsidR="00AB4AAE" w:rsidRPr="00FB0C32" w:rsidRDefault="00AB4AAE" w:rsidP="00FB0C32">
      <w:pPr>
        <w:jc w:val="center"/>
        <w:rPr>
          <w:sz w:val="22"/>
          <w:szCs w:val="22"/>
        </w:rPr>
      </w:pPr>
    </w:p>
    <w:p w14:paraId="1DC1066B" w14:textId="145963BF" w:rsidR="00AB4AAE" w:rsidRPr="00FB0C32" w:rsidRDefault="00AB4AAE" w:rsidP="00FB0C32">
      <w:pPr>
        <w:jc w:val="center"/>
        <w:rPr>
          <w:sz w:val="22"/>
          <w:szCs w:val="22"/>
        </w:rPr>
      </w:pPr>
    </w:p>
    <w:p w14:paraId="44544597" w14:textId="6FFE9C53" w:rsidR="007957AF" w:rsidRPr="00FB0C32" w:rsidRDefault="007957AF" w:rsidP="00FB0C32">
      <w:pPr>
        <w:jc w:val="center"/>
        <w:rPr>
          <w:sz w:val="22"/>
          <w:szCs w:val="22"/>
        </w:rPr>
      </w:pPr>
    </w:p>
    <w:p w14:paraId="15C020A1" w14:textId="06B0795D" w:rsidR="007957AF" w:rsidRPr="00FB0C32" w:rsidRDefault="007957AF" w:rsidP="00FB0C32">
      <w:pPr>
        <w:jc w:val="center"/>
        <w:rPr>
          <w:sz w:val="22"/>
          <w:szCs w:val="22"/>
        </w:rPr>
      </w:pPr>
    </w:p>
    <w:p w14:paraId="3B2C9317" w14:textId="77777777" w:rsidR="007957AF" w:rsidRPr="00FB0C32" w:rsidRDefault="007957AF" w:rsidP="00FB0C32">
      <w:pPr>
        <w:jc w:val="center"/>
        <w:rPr>
          <w:sz w:val="22"/>
          <w:szCs w:val="22"/>
        </w:rPr>
      </w:pPr>
    </w:p>
    <w:p w14:paraId="111FFEFE" w14:textId="0475477F" w:rsidR="00AB4AAE" w:rsidRPr="00FB0C32" w:rsidRDefault="00AB4AAE" w:rsidP="00FB0C32">
      <w:pPr>
        <w:jc w:val="center"/>
        <w:rPr>
          <w:sz w:val="22"/>
          <w:szCs w:val="22"/>
        </w:rPr>
      </w:pPr>
    </w:p>
    <w:p w14:paraId="224497FF" w14:textId="3C87E8B4" w:rsidR="00AB4AAE" w:rsidRPr="00FB0C32" w:rsidRDefault="00AB4AAE" w:rsidP="00FB0C32">
      <w:pPr>
        <w:jc w:val="center"/>
        <w:rPr>
          <w:sz w:val="22"/>
          <w:szCs w:val="22"/>
        </w:rPr>
      </w:pPr>
    </w:p>
    <w:p w14:paraId="44F71DC7" w14:textId="77777777" w:rsidR="00AB4AAE" w:rsidRPr="00FB0C32" w:rsidRDefault="00AB4AAE" w:rsidP="00FB0C32">
      <w:pPr>
        <w:jc w:val="center"/>
        <w:rPr>
          <w:sz w:val="22"/>
          <w:szCs w:val="22"/>
        </w:rPr>
      </w:pPr>
    </w:p>
    <w:p w14:paraId="13861661" w14:textId="77777777" w:rsidR="00AB4AAE" w:rsidRPr="00FB0C32" w:rsidRDefault="00AB4AAE" w:rsidP="00FB0C32">
      <w:pPr>
        <w:jc w:val="center"/>
        <w:rPr>
          <w:sz w:val="22"/>
          <w:szCs w:val="22"/>
          <w:lang w:val="pl-PL"/>
        </w:rPr>
      </w:pPr>
      <w:r w:rsidRPr="00FB0C32">
        <w:rPr>
          <w:sz w:val="22"/>
          <w:szCs w:val="22"/>
          <w:lang w:val="pl-PL"/>
        </w:rPr>
        <w:t>Tom Wolf, Governor</w:t>
      </w:r>
    </w:p>
    <w:p w14:paraId="1A1536A2" w14:textId="77777777" w:rsidR="00AB4AAE" w:rsidRPr="00FB0C32" w:rsidRDefault="005C77B3" w:rsidP="00FB0C32">
      <w:pPr>
        <w:jc w:val="center"/>
        <w:rPr>
          <w:sz w:val="22"/>
          <w:szCs w:val="22"/>
          <w:lang w:val="pl-PL"/>
        </w:rPr>
      </w:pPr>
      <w:hyperlink r:id="rId11" w:history="1">
        <w:r w:rsidR="00AB4AAE" w:rsidRPr="00FB0C32">
          <w:rPr>
            <w:rStyle w:val="Hyperlink"/>
            <w:rFonts w:cstheme="minorHAnsi"/>
            <w:sz w:val="22"/>
            <w:szCs w:val="22"/>
            <w:lang w:val="pl-PL"/>
          </w:rPr>
          <w:t>www.pa.gov</w:t>
        </w:r>
      </w:hyperlink>
    </w:p>
    <w:p w14:paraId="3ADDA734" w14:textId="77777777" w:rsidR="00AB4AAE" w:rsidRPr="00FB0C32" w:rsidRDefault="00AB4AAE" w:rsidP="00FB0C32">
      <w:pPr>
        <w:jc w:val="center"/>
        <w:rPr>
          <w:sz w:val="22"/>
          <w:szCs w:val="22"/>
          <w:lang w:val="pl-PL"/>
        </w:rPr>
      </w:pPr>
    </w:p>
    <w:p w14:paraId="64643684" w14:textId="633F0A26" w:rsidR="00AB4AAE" w:rsidRPr="00FB0C32" w:rsidRDefault="00AB4AAE" w:rsidP="00FB0C32">
      <w:pPr>
        <w:jc w:val="center"/>
        <w:rPr>
          <w:sz w:val="22"/>
          <w:szCs w:val="22"/>
          <w:lang w:val="sv-SE"/>
        </w:rPr>
      </w:pPr>
      <w:r w:rsidRPr="00FB0C32">
        <w:rPr>
          <w:sz w:val="22"/>
          <w:szCs w:val="22"/>
          <w:lang w:val="sv-SE"/>
        </w:rPr>
        <w:t>Jennifer Berrier, Secretary</w:t>
      </w:r>
    </w:p>
    <w:p w14:paraId="738C4629" w14:textId="77777777" w:rsidR="00AB4AAE" w:rsidRPr="00FB0C32" w:rsidRDefault="005C77B3" w:rsidP="00FB0C32">
      <w:pPr>
        <w:jc w:val="center"/>
        <w:rPr>
          <w:sz w:val="22"/>
          <w:szCs w:val="22"/>
          <w:lang w:val="sv-SE"/>
        </w:rPr>
      </w:pPr>
      <w:hyperlink r:id="rId12" w:history="1">
        <w:r w:rsidR="00AB4AAE" w:rsidRPr="00FB0C32">
          <w:rPr>
            <w:rStyle w:val="Hyperlink"/>
            <w:rFonts w:cstheme="minorHAnsi"/>
            <w:sz w:val="22"/>
            <w:szCs w:val="22"/>
            <w:lang w:val="sv-SE"/>
          </w:rPr>
          <w:t>www.dli.pa.gov</w:t>
        </w:r>
      </w:hyperlink>
    </w:p>
    <w:p w14:paraId="676C756C" w14:textId="77777777" w:rsidR="00AB4AAE" w:rsidRPr="00FB0C32" w:rsidRDefault="00AB4AAE" w:rsidP="00FB0C32">
      <w:pPr>
        <w:jc w:val="center"/>
        <w:rPr>
          <w:sz w:val="22"/>
          <w:szCs w:val="22"/>
          <w:lang w:val="sv-SE"/>
        </w:rPr>
      </w:pPr>
    </w:p>
    <w:p w14:paraId="49469F30" w14:textId="77777777" w:rsidR="00AB4AAE" w:rsidRPr="00FB0C32" w:rsidRDefault="00AB4AAE" w:rsidP="00FB0C32">
      <w:pPr>
        <w:jc w:val="both"/>
        <w:rPr>
          <w:sz w:val="22"/>
          <w:szCs w:val="22"/>
          <w:lang w:val="sv-SE"/>
        </w:rPr>
      </w:pPr>
    </w:p>
    <w:p w14:paraId="3555D792" w14:textId="3D865E31" w:rsidR="00AB4AAE" w:rsidRPr="00FB0C32" w:rsidRDefault="00AB4AAE" w:rsidP="00FB0C32">
      <w:pPr>
        <w:jc w:val="both"/>
        <w:rPr>
          <w:sz w:val="22"/>
          <w:szCs w:val="22"/>
          <w:lang w:val="sv-SE"/>
        </w:rPr>
      </w:pPr>
    </w:p>
    <w:p w14:paraId="393BBB6E" w14:textId="0075C6A8" w:rsidR="00AB4AAE" w:rsidRPr="00FB0C32" w:rsidRDefault="00AB4AAE" w:rsidP="00FB0C32">
      <w:pPr>
        <w:jc w:val="both"/>
        <w:rPr>
          <w:sz w:val="22"/>
          <w:szCs w:val="22"/>
          <w:lang w:val="sv-SE"/>
        </w:rPr>
      </w:pPr>
    </w:p>
    <w:p w14:paraId="3D0C46D6" w14:textId="66D8559D" w:rsidR="00AB4AAE" w:rsidRPr="00FB0C32" w:rsidRDefault="007957AF" w:rsidP="00FB0C32">
      <w:pPr>
        <w:jc w:val="both"/>
        <w:rPr>
          <w:sz w:val="22"/>
          <w:szCs w:val="22"/>
        </w:rPr>
      </w:pPr>
      <w:r w:rsidRPr="00FB0C32">
        <w:rPr>
          <w:b/>
          <w:bCs/>
          <w:smallCaps/>
          <w:noProof/>
          <w:color w:val="000000"/>
          <w:sz w:val="22"/>
          <w:szCs w:val="22"/>
        </w:rPr>
        <w:drawing>
          <wp:anchor distT="0" distB="0" distL="114300" distR="114300" simplePos="0" relativeHeight="251659264" behindDoc="1" locked="0" layoutInCell="1" allowOverlap="1" wp14:anchorId="43923810" wp14:editId="62B5A5A2">
            <wp:simplePos x="0" y="0"/>
            <wp:positionH relativeFrom="column">
              <wp:posOffset>-220980</wp:posOffset>
            </wp:positionH>
            <wp:positionV relativeFrom="paragraph">
              <wp:posOffset>876935</wp:posOffset>
            </wp:positionV>
            <wp:extent cx="2736849" cy="5739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849" cy="573932"/>
                    </a:xfrm>
                    <a:prstGeom prst="rect">
                      <a:avLst/>
                    </a:prstGeom>
                    <a:noFill/>
                  </pic:spPr>
                </pic:pic>
              </a:graphicData>
            </a:graphic>
            <wp14:sizeRelH relativeFrom="page">
              <wp14:pctWidth>0</wp14:pctWidth>
            </wp14:sizeRelH>
            <wp14:sizeRelV relativeFrom="page">
              <wp14:pctHeight>0</wp14:pctHeight>
            </wp14:sizeRelV>
          </wp:anchor>
        </w:drawing>
      </w:r>
      <w:r w:rsidR="00AB4AAE" w:rsidRPr="00FB0C32">
        <w:rPr>
          <w:sz w:val="22"/>
          <w:szCs w:val="22"/>
        </w:rPr>
        <w:br w:type="page"/>
      </w:r>
    </w:p>
    <w:p w14:paraId="011EED67" w14:textId="77777777" w:rsidR="00AB4AAE" w:rsidRPr="00FB0C32" w:rsidRDefault="00AB4AAE" w:rsidP="00FB0C32">
      <w:pPr>
        <w:jc w:val="both"/>
        <w:rPr>
          <w:b/>
          <w:bCs/>
          <w:sz w:val="22"/>
          <w:szCs w:val="22"/>
        </w:rPr>
      </w:pPr>
      <w:r w:rsidRPr="00FB0C32">
        <w:rPr>
          <w:b/>
          <w:bCs/>
          <w:sz w:val="22"/>
          <w:szCs w:val="22"/>
        </w:rPr>
        <w:lastRenderedPageBreak/>
        <w:t>Key Dates</w:t>
      </w:r>
    </w:p>
    <w:p w14:paraId="1A862711" w14:textId="77777777" w:rsidR="00AB4AAE" w:rsidRPr="00FB0C32" w:rsidRDefault="00AB4AAE" w:rsidP="00FB0C32">
      <w:pPr>
        <w:jc w:val="both"/>
        <w:rPr>
          <w:sz w:val="22"/>
          <w:szCs w:val="22"/>
        </w:rPr>
      </w:pPr>
    </w:p>
    <w:tbl>
      <w:tblPr>
        <w:tblStyle w:val="TableGrid"/>
        <w:tblW w:w="0" w:type="auto"/>
        <w:tblLook w:val="04A0" w:firstRow="1" w:lastRow="0" w:firstColumn="1" w:lastColumn="0" w:noHBand="0" w:noVBand="1"/>
      </w:tblPr>
      <w:tblGrid>
        <w:gridCol w:w="1705"/>
        <w:gridCol w:w="7645"/>
      </w:tblGrid>
      <w:tr w:rsidR="00AB4AAE" w:rsidRPr="00FB0C32" w14:paraId="403072DA" w14:textId="77777777" w:rsidTr="00236473">
        <w:trPr>
          <w:trHeight w:val="422"/>
        </w:trPr>
        <w:tc>
          <w:tcPr>
            <w:tcW w:w="1705" w:type="dxa"/>
            <w:vAlign w:val="center"/>
          </w:tcPr>
          <w:p w14:paraId="279575D2" w14:textId="5F4F0EC9" w:rsidR="00AB4AAE" w:rsidRPr="00EE60F8" w:rsidRDefault="004C2EAD" w:rsidP="00236473">
            <w:pPr>
              <w:rPr>
                <w:sz w:val="22"/>
                <w:szCs w:val="22"/>
              </w:rPr>
            </w:pPr>
            <w:r w:rsidRPr="00EE60F8">
              <w:rPr>
                <w:sz w:val="22"/>
                <w:szCs w:val="22"/>
              </w:rPr>
              <w:t>August 23, 2021</w:t>
            </w:r>
          </w:p>
        </w:tc>
        <w:tc>
          <w:tcPr>
            <w:tcW w:w="7645" w:type="dxa"/>
            <w:vAlign w:val="center"/>
          </w:tcPr>
          <w:p w14:paraId="2BD5B293" w14:textId="42219919" w:rsidR="00AB4AAE" w:rsidRPr="00EE60F8" w:rsidRDefault="00C73D81" w:rsidP="00FB0C32">
            <w:pPr>
              <w:jc w:val="both"/>
              <w:rPr>
                <w:sz w:val="22"/>
                <w:szCs w:val="22"/>
              </w:rPr>
            </w:pPr>
            <w:r w:rsidRPr="00EE60F8">
              <w:rPr>
                <w:sz w:val="22"/>
                <w:szCs w:val="22"/>
              </w:rPr>
              <w:t>Application Period Opens</w:t>
            </w:r>
          </w:p>
        </w:tc>
      </w:tr>
      <w:tr w:rsidR="00AB4AAE" w:rsidRPr="00FB0C32" w14:paraId="3E7BD9BF" w14:textId="77777777" w:rsidTr="00236473">
        <w:trPr>
          <w:trHeight w:val="422"/>
        </w:trPr>
        <w:tc>
          <w:tcPr>
            <w:tcW w:w="1705" w:type="dxa"/>
            <w:vAlign w:val="center"/>
          </w:tcPr>
          <w:p w14:paraId="1DB2F54B" w14:textId="011A4A03" w:rsidR="00AB4AAE" w:rsidRPr="00EE60F8" w:rsidRDefault="004C2EAD" w:rsidP="00236473">
            <w:pPr>
              <w:rPr>
                <w:sz w:val="22"/>
                <w:szCs w:val="22"/>
              </w:rPr>
            </w:pPr>
            <w:r w:rsidRPr="00EE60F8">
              <w:rPr>
                <w:sz w:val="22"/>
                <w:szCs w:val="22"/>
              </w:rPr>
              <w:t>September 1</w:t>
            </w:r>
            <w:r w:rsidR="00AB4AAE" w:rsidRPr="00EE60F8">
              <w:rPr>
                <w:sz w:val="22"/>
                <w:szCs w:val="22"/>
              </w:rPr>
              <w:t xml:space="preserve">, at </w:t>
            </w:r>
            <w:r w:rsidRPr="00EE60F8">
              <w:rPr>
                <w:sz w:val="22"/>
                <w:szCs w:val="22"/>
              </w:rPr>
              <w:t>11</w:t>
            </w:r>
            <w:r w:rsidR="00AB4AAE" w:rsidRPr="00EE60F8">
              <w:rPr>
                <w:sz w:val="22"/>
                <w:szCs w:val="22"/>
              </w:rPr>
              <w:t>:</w:t>
            </w:r>
            <w:r w:rsidRPr="00EE60F8">
              <w:rPr>
                <w:sz w:val="22"/>
                <w:szCs w:val="22"/>
              </w:rPr>
              <w:t>00</w:t>
            </w:r>
            <w:r w:rsidR="00AB4AAE" w:rsidRPr="00EE60F8">
              <w:rPr>
                <w:sz w:val="22"/>
                <w:szCs w:val="22"/>
              </w:rPr>
              <w:t xml:space="preserve"> AM EST</w:t>
            </w:r>
          </w:p>
        </w:tc>
        <w:tc>
          <w:tcPr>
            <w:tcW w:w="7645" w:type="dxa"/>
            <w:vAlign w:val="center"/>
          </w:tcPr>
          <w:p w14:paraId="42896803" w14:textId="77777777" w:rsidR="00236473" w:rsidRDefault="00AB4AAE" w:rsidP="00FB0C32">
            <w:pPr>
              <w:jc w:val="both"/>
              <w:rPr>
                <w:sz w:val="22"/>
                <w:szCs w:val="22"/>
              </w:rPr>
            </w:pPr>
            <w:r w:rsidRPr="00EE60F8">
              <w:rPr>
                <w:sz w:val="22"/>
                <w:szCs w:val="22"/>
              </w:rPr>
              <w:t>NGA Webinar for Interested Applicants</w:t>
            </w:r>
            <w:r w:rsidR="00236473">
              <w:rPr>
                <w:sz w:val="22"/>
                <w:szCs w:val="22"/>
              </w:rPr>
              <w:t>:</w:t>
            </w:r>
          </w:p>
          <w:p w14:paraId="7579032D" w14:textId="421D7DC7" w:rsidR="00AB4AAE" w:rsidRPr="00027A65" w:rsidRDefault="005C77B3" w:rsidP="00FB0C32">
            <w:pPr>
              <w:jc w:val="both"/>
              <w:rPr>
                <w:sz w:val="22"/>
                <w:szCs w:val="22"/>
              </w:rPr>
            </w:pPr>
            <w:hyperlink r:id="rId14" w:history="1">
              <w:r w:rsidR="00236473" w:rsidRPr="00027A65">
                <w:rPr>
                  <w:rStyle w:val="Hyperlink"/>
                  <w:rFonts w:ascii="Times New Roman" w:hAnsi="Times New Roman" w:cs="Times New Roman"/>
                  <w:sz w:val="22"/>
                  <w:szCs w:val="22"/>
                </w:rPr>
                <w:t>Industry Partnership NGA Bidders Webinar</w:t>
              </w:r>
            </w:hyperlink>
          </w:p>
        </w:tc>
      </w:tr>
      <w:tr w:rsidR="00AB4AAE" w:rsidRPr="00FB0C32" w14:paraId="669EBE92" w14:textId="77777777" w:rsidTr="00236473">
        <w:trPr>
          <w:trHeight w:val="440"/>
        </w:trPr>
        <w:tc>
          <w:tcPr>
            <w:tcW w:w="1705" w:type="dxa"/>
            <w:vAlign w:val="center"/>
          </w:tcPr>
          <w:p w14:paraId="305D4CBA" w14:textId="5ADF6804" w:rsidR="00AB4AAE" w:rsidRPr="00EE60F8" w:rsidRDefault="004C2EAD" w:rsidP="00236473">
            <w:pPr>
              <w:rPr>
                <w:sz w:val="22"/>
                <w:szCs w:val="22"/>
              </w:rPr>
            </w:pPr>
            <w:r w:rsidRPr="00EE60F8">
              <w:rPr>
                <w:sz w:val="22"/>
                <w:szCs w:val="22"/>
              </w:rPr>
              <w:t>October 22</w:t>
            </w:r>
            <w:r w:rsidR="00AB4AAE" w:rsidRPr="00EE60F8">
              <w:rPr>
                <w:sz w:val="22"/>
                <w:szCs w:val="22"/>
              </w:rPr>
              <w:t xml:space="preserve">, </w:t>
            </w:r>
            <w:r w:rsidRPr="00EE60F8">
              <w:rPr>
                <w:sz w:val="22"/>
                <w:szCs w:val="22"/>
              </w:rPr>
              <w:t>2021</w:t>
            </w:r>
            <w:r w:rsidR="00AB4AAE" w:rsidRPr="00EE60F8">
              <w:rPr>
                <w:sz w:val="22"/>
                <w:szCs w:val="22"/>
              </w:rPr>
              <w:t xml:space="preserve"> at 4:00 PM EST</w:t>
            </w:r>
          </w:p>
        </w:tc>
        <w:tc>
          <w:tcPr>
            <w:tcW w:w="7645" w:type="dxa"/>
            <w:vAlign w:val="center"/>
          </w:tcPr>
          <w:p w14:paraId="1CF4CEAE" w14:textId="6EB35E9F" w:rsidR="00AB4AAE" w:rsidRPr="00EE60F8" w:rsidRDefault="00EE60F8" w:rsidP="00FB0C32">
            <w:pPr>
              <w:jc w:val="both"/>
              <w:rPr>
                <w:rFonts w:eastAsia="Times New Roman"/>
                <w:sz w:val="22"/>
                <w:szCs w:val="22"/>
              </w:rPr>
            </w:pPr>
            <w:r w:rsidRPr="00EE60F8">
              <w:rPr>
                <w:b/>
                <w:bCs/>
                <w:sz w:val="22"/>
                <w:szCs w:val="22"/>
              </w:rPr>
              <w:t>Applications Due</w:t>
            </w:r>
            <w:r>
              <w:rPr>
                <w:sz w:val="22"/>
                <w:szCs w:val="22"/>
              </w:rPr>
              <w:t xml:space="preserve"> – </w:t>
            </w:r>
            <w:r w:rsidR="00AB4AAE" w:rsidRPr="00EE60F8">
              <w:rPr>
                <w:sz w:val="22"/>
                <w:szCs w:val="22"/>
              </w:rPr>
              <w:t xml:space="preserve">Applications must be submitted to </w:t>
            </w:r>
            <w:hyperlink r:id="rId15" w:history="1">
              <w:r w:rsidR="00D108BF" w:rsidRPr="00EE60F8">
                <w:rPr>
                  <w:rStyle w:val="Hyperlink"/>
                  <w:sz w:val="22"/>
                  <w:szCs w:val="22"/>
                </w:rPr>
                <w:t>RA-LI-PAWDB-IP@pa.gov</w:t>
              </w:r>
            </w:hyperlink>
            <w:r w:rsidR="00AB4AAE" w:rsidRPr="00EE60F8">
              <w:rPr>
                <w:sz w:val="22"/>
                <w:szCs w:val="22"/>
              </w:rPr>
              <w:t xml:space="preserve"> resource account with the email subject:</w:t>
            </w:r>
          </w:p>
          <w:p w14:paraId="76A9AEAB" w14:textId="747C7D5D" w:rsidR="00AB4AAE" w:rsidRPr="00EE60F8" w:rsidRDefault="00AB4AAE" w:rsidP="00FB0C32">
            <w:pPr>
              <w:jc w:val="both"/>
              <w:rPr>
                <w:rFonts w:eastAsia="Times New Roman"/>
                <w:sz w:val="22"/>
                <w:szCs w:val="22"/>
              </w:rPr>
            </w:pPr>
            <w:r w:rsidRPr="00EE60F8">
              <w:rPr>
                <w:sz w:val="22"/>
                <w:szCs w:val="22"/>
              </w:rPr>
              <w:t xml:space="preserve"> “</w:t>
            </w:r>
            <w:r w:rsidR="00C5205E" w:rsidRPr="00EE60F8">
              <w:rPr>
                <w:sz w:val="22"/>
                <w:szCs w:val="22"/>
              </w:rPr>
              <w:t>Pennsylvania Industry Partnership Application</w:t>
            </w:r>
            <w:r w:rsidRPr="00EE60F8">
              <w:rPr>
                <w:sz w:val="22"/>
                <w:szCs w:val="22"/>
              </w:rPr>
              <w:t>”</w:t>
            </w:r>
          </w:p>
        </w:tc>
      </w:tr>
      <w:tr w:rsidR="00AB4AAE" w:rsidRPr="00FB0C32" w14:paraId="402EC6E0" w14:textId="77777777" w:rsidTr="00236473">
        <w:trPr>
          <w:trHeight w:val="440"/>
        </w:trPr>
        <w:tc>
          <w:tcPr>
            <w:tcW w:w="1705" w:type="dxa"/>
            <w:vAlign w:val="center"/>
          </w:tcPr>
          <w:p w14:paraId="7301C8F8" w14:textId="538CCD9D" w:rsidR="00AB4AAE" w:rsidRPr="00EE60F8" w:rsidRDefault="00BC7E5E" w:rsidP="00236473">
            <w:pPr>
              <w:rPr>
                <w:sz w:val="22"/>
                <w:szCs w:val="22"/>
              </w:rPr>
            </w:pPr>
            <w:r>
              <w:rPr>
                <w:sz w:val="22"/>
                <w:szCs w:val="22"/>
              </w:rPr>
              <w:t>December</w:t>
            </w:r>
            <w:r w:rsidR="004C2EAD" w:rsidRPr="00EE60F8">
              <w:rPr>
                <w:sz w:val="22"/>
                <w:szCs w:val="22"/>
              </w:rPr>
              <w:t>, 2021</w:t>
            </w:r>
          </w:p>
        </w:tc>
        <w:tc>
          <w:tcPr>
            <w:tcW w:w="7645" w:type="dxa"/>
            <w:vAlign w:val="center"/>
          </w:tcPr>
          <w:p w14:paraId="2687BB72" w14:textId="77777777" w:rsidR="00AB4AAE" w:rsidRPr="00EE60F8" w:rsidRDefault="00AB4AAE" w:rsidP="00FB0C32">
            <w:pPr>
              <w:jc w:val="both"/>
              <w:rPr>
                <w:sz w:val="22"/>
                <w:szCs w:val="22"/>
              </w:rPr>
            </w:pPr>
            <w:r w:rsidRPr="00EE60F8">
              <w:rPr>
                <w:sz w:val="22"/>
                <w:szCs w:val="22"/>
              </w:rPr>
              <w:t>Notifications to Applicants</w:t>
            </w:r>
          </w:p>
        </w:tc>
      </w:tr>
      <w:tr w:rsidR="00AB4AAE" w:rsidRPr="00FB0C32" w14:paraId="6B4B9B9B" w14:textId="77777777" w:rsidTr="00236473">
        <w:trPr>
          <w:trHeight w:val="431"/>
        </w:trPr>
        <w:tc>
          <w:tcPr>
            <w:tcW w:w="1705" w:type="dxa"/>
            <w:vAlign w:val="center"/>
          </w:tcPr>
          <w:p w14:paraId="5D905DA2" w14:textId="6880E52C" w:rsidR="00AB4AAE" w:rsidRPr="00EE60F8" w:rsidRDefault="00BC7E5E" w:rsidP="00236473">
            <w:pPr>
              <w:rPr>
                <w:sz w:val="22"/>
                <w:szCs w:val="22"/>
              </w:rPr>
            </w:pPr>
            <w:r>
              <w:rPr>
                <w:sz w:val="22"/>
                <w:szCs w:val="22"/>
              </w:rPr>
              <w:t>January 1</w:t>
            </w:r>
            <w:r w:rsidR="004C2EAD" w:rsidRPr="00EE60F8">
              <w:rPr>
                <w:sz w:val="22"/>
                <w:szCs w:val="22"/>
              </w:rPr>
              <w:t>, 202</w:t>
            </w:r>
            <w:r>
              <w:rPr>
                <w:sz w:val="22"/>
                <w:szCs w:val="22"/>
              </w:rPr>
              <w:t>2</w:t>
            </w:r>
          </w:p>
        </w:tc>
        <w:tc>
          <w:tcPr>
            <w:tcW w:w="7645" w:type="dxa"/>
            <w:vAlign w:val="center"/>
          </w:tcPr>
          <w:p w14:paraId="0664FD07" w14:textId="77777777" w:rsidR="00AB4AAE" w:rsidRPr="00EE60F8" w:rsidRDefault="00AB4AAE" w:rsidP="00FB0C32">
            <w:pPr>
              <w:jc w:val="both"/>
              <w:rPr>
                <w:sz w:val="22"/>
                <w:szCs w:val="22"/>
              </w:rPr>
            </w:pPr>
            <w:r w:rsidRPr="00EE60F8">
              <w:rPr>
                <w:sz w:val="22"/>
                <w:szCs w:val="22"/>
              </w:rPr>
              <w:t>Contract Start Date</w:t>
            </w:r>
          </w:p>
        </w:tc>
      </w:tr>
      <w:tr w:rsidR="00AB4AAE" w:rsidRPr="00FB0C32" w14:paraId="47793C46" w14:textId="77777777" w:rsidTr="00236473">
        <w:trPr>
          <w:trHeight w:val="449"/>
        </w:trPr>
        <w:tc>
          <w:tcPr>
            <w:tcW w:w="1705" w:type="dxa"/>
            <w:vAlign w:val="center"/>
          </w:tcPr>
          <w:p w14:paraId="4E9D6DA3" w14:textId="6A35318C" w:rsidR="00AB4AAE" w:rsidRPr="00EE60F8" w:rsidRDefault="00C73D81" w:rsidP="00236473">
            <w:pPr>
              <w:rPr>
                <w:sz w:val="22"/>
                <w:szCs w:val="22"/>
              </w:rPr>
            </w:pPr>
            <w:r w:rsidRPr="00EE60F8">
              <w:rPr>
                <w:sz w:val="22"/>
                <w:szCs w:val="22"/>
              </w:rPr>
              <w:t>June 30, 202</w:t>
            </w:r>
            <w:r w:rsidR="00BC7E5E">
              <w:rPr>
                <w:sz w:val="22"/>
                <w:szCs w:val="22"/>
              </w:rPr>
              <w:t>3</w:t>
            </w:r>
          </w:p>
        </w:tc>
        <w:tc>
          <w:tcPr>
            <w:tcW w:w="7645" w:type="dxa"/>
            <w:vAlign w:val="center"/>
          </w:tcPr>
          <w:p w14:paraId="0883E873" w14:textId="77777777" w:rsidR="00AB4AAE" w:rsidRPr="00EE60F8" w:rsidRDefault="00AB4AAE" w:rsidP="00FB0C32">
            <w:pPr>
              <w:jc w:val="both"/>
              <w:rPr>
                <w:sz w:val="22"/>
                <w:szCs w:val="22"/>
              </w:rPr>
            </w:pPr>
            <w:r w:rsidRPr="00EE60F8">
              <w:rPr>
                <w:sz w:val="22"/>
                <w:szCs w:val="22"/>
              </w:rPr>
              <w:t>Contract End Date</w:t>
            </w:r>
          </w:p>
        </w:tc>
      </w:tr>
      <w:tr w:rsidR="00AB4AAE" w:rsidRPr="00FB0C32" w14:paraId="62421574" w14:textId="77777777" w:rsidTr="00236473">
        <w:trPr>
          <w:trHeight w:val="449"/>
        </w:trPr>
        <w:tc>
          <w:tcPr>
            <w:tcW w:w="1705" w:type="dxa"/>
            <w:vAlign w:val="center"/>
          </w:tcPr>
          <w:p w14:paraId="110A21A0" w14:textId="0AD58F27" w:rsidR="00AB4AAE" w:rsidRPr="00EE60F8" w:rsidRDefault="00C65A37" w:rsidP="00236473">
            <w:pPr>
              <w:rPr>
                <w:sz w:val="22"/>
                <w:szCs w:val="22"/>
              </w:rPr>
            </w:pPr>
            <w:r w:rsidRPr="00EE60F8">
              <w:rPr>
                <w:sz w:val="22"/>
                <w:szCs w:val="22"/>
              </w:rPr>
              <w:t>September</w:t>
            </w:r>
            <w:r w:rsidR="004C2EAD" w:rsidRPr="00EE60F8">
              <w:rPr>
                <w:sz w:val="22"/>
                <w:szCs w:val="22"/>
              </w:rPr>
              <w:t xml:space="preserve"> 1, 202</w:t>
            </w:r>
            <w:r w:rsidR="00236473">
              <w:rPr>
                <w:sz w:val="22"/>
                <w:szCs w:val="22"/>
              </w:rPr>
              <w:t>3</w:t>
            </w:r>
          </w:p>
        </w:tc>
        <w:tc>
          <w:tcPr>
            <w:tcW w:w="7645" w:type="dxa"/>
            <w:vAlign w:val="center"/>
          </w:tcPr>
          <w:p w14:paraId="4CB8A295" w14:textId="77777777" w:rsidR="00AB4AAE" w:rsidRPr="00EE60F8" w:rsidRDefault="00AB4AAE" w:rsidP="00FB0C32">
            <w:pPr>
              <w:jc w:val="both"/>
              <w:rPr>
                <w:sz w:val="22"/>
                <w:szCs w:val="22"/>
              </w:rPr>
            </w:pPr>
            <w:r w:rsidRPr="00EE60F8">
              <w:rPr>
                <w:sz w:val="22"/>
                <w:szCs w:val="22"/>
              </w:rPr>
              <w:t>Final Program Report Due</w:t>
            </w:r>
          </w:p>
        </w:tc>
      </w:tr>
    </w:tbl>
    <w:p w14:paraId="1C3DEF7D" w14:textId="77777777" w:rsidR="00AB4AAE" w:rsidRPr="00FB0C32" w:rsidRDefault="00AB4AAE" w:rsidP="00FB0C32">
      <w:pPr>
        <w:jc w:val="both"/>
        <w:rPr>
          <w:sz w:val="22"/>
          <w:szCs w:val="22"/>
        </w:rPr>
      </w:pPr>
      <w:bookmarkStart w:id="0" w:name="_Toc33448052"/>
    </w:p>
    <w:bookmarkEnd w:id="0"/>
    <w:p w14:paraId="0F195AEA" w14:textId="77777777" w:rsidR="00AB4AAE" w:rsidRPr="00EF34B2" w:rsidRDefault="00AB4AAE" w:rsidP="00FB0C32">
      <w:pPr>
        <w:jc w:val="both"/>
        <w:rPr>
          <w:b/>
          <w:bCs/>
          <w:sz w:val="22"/>
          <w:szCs w:val="22"/>
          <w:u w:val="single"/>
        </w:rPr>
      </w:pPr>
      <w:r w:rsidRPr="00EF34B2">
        <w:rPr>
          <w:b/>
          <w:bCs/>
          <w:sz w:val="22"/>
          <w:szCs w:val="22"/>
          <w:u w:val="single"/>
        </w:rPr>
        <w:t>Overview</w:t>
      </w:r>
    </w:p>
    <w:p w14:paraId="5AC187F1" w14:textId="3791CE00" w:rsidR="00AB4AAE" w:rsidRPr="00EE60F8" w:rsidRDefault="00AB4AAE" w:rsidP="00FB0C32">
      <w:pPr>
        <w:jc w:val="both"/>
        <w:rPr>
          <w:sz w:val="22"/>
          <w:szCs w:val="22"/>
        </w:rPr>
      </w:pPr>
      <w:r w:rsidRPr="00EF34B2">
        <w:rPr>
          <w:sz w:val="22"/>
          <w:szCs w:val="22"/>
        </w:rPr>
        <w:t xml:space="preserve">The </w:t>
      </w:r>
      <w:r w:rsidR="00B05A62" w:rsidRPr="00EF34B2">
        <w:rPr>
          <w:sz w:val="22"/>
          <w:szCs w:val="22"/>
        </w:rPr>
        <w:t>Commonwealth of Pennsylvania (</w:t>
      </w:r>
      <w:r w:rsidRPr="00EF34B2">
        <w:rPr>
          <w:sz w:val="22"/>
          <w:szCs w:val="22"/>
        </w:rPr>
        <w:t>PA</w:t>
      </w:r>
      <w:r w:rsidR="00B05A62" w:rsidRPr="00EF34B2">
        <w:rPr>
          <w:sz w:val="22"/>
          <w:szCs w:val="22"/>
        </w:rPr>
        <w:t>)</w:t>
      </w:r>
      <w:r w:rsidRPr="00EF34B2">
        <w:rPr>
          <w:sz w:val="22"/>
          <w:szCs w:val="22"/>
        </w:rPr>
        <w:t xml:space="preserve"> Department of Labor &amp; Industry (L&amp;I) announces the availability of up to </w:t>
      </w:r>
      <w:r w:rsidRPr="00EE60F8">
        <w:rPr>
          <w:sz w:val="22"/>
          <w:szCs w:val="22"/>
        </w:rPr>
        <w:t>$</w:t>
      </w:r>
      <w:r w:rsidR="004C2EAD" w:rsidRPr="00EE60F8">
        <w:rPr>
          <w:sz w:val="22"/>
          <w:szCs w:val="22"/>
        </w:rPr>
        <w:t>4</w:t>
      </w:r>
      <w:r w:rsidRPr="00EE60F8">
        <w:rPr>
          <w:sz w:val="22"/>
          <w:szCs w:val="22"/>
        </w:rPr>
        <w:t xml:space="preserve"> million</w:t>
      </w:r>
      <w:r w:rsidRPr="00EF34B2">
        <w:rPr>
          <w:sz w:val="22"/>
          <w:szCs w:val="22"/>
        </w:rPr>
        <w:t xml:space="preserve"> of funding for </w:t>
      </w:r>
      <w:r w:rsidR="008C305A" w:rsidRPr="00EE60F8">
        <w:rPr>
          <w:sz w:val="22"/>
          <w:szCs w:val="22"/>
        </w:rPr>
        <w:t>Pennsylvania Industry Partnership</w:t>
      </w:r>
      <w:r w:rsidRPr="00EE60F8">
        <w:rPr>
          <w:sz w:val="22"/>
          <w:szCs w:val="22"/>
        </w:rPr>
        <w:t xml:space="preserve"> Grant awards of up to $</w:t>
      </w:r>
      <w:r w:rsidR="004C2EAD" w:rsidRPr="00EE60F8">
        <w:rPr>
          <w:sz w:val="22"/>
          <w:szCs w:val="22"/>
        </w:rPr>
        <w:t>250,000</w:t>
      </w:r>
      <w:r w:rsidRPr="00EF34B2">
        <w:rPr>
          <w:sz w:val="22"/>
          <w:szCs w:val="22"/>
        </w:rPr>
        <w:t xml:space="preserve"> each. This Notice of Grant Availability (NGA) seeks applications to support </w:t>
      </w:r>
      <w:r w:rsidR="008C305A" w:rsidRPr="00EE60F8">
        <w:rPr>
          <w:sz w:val="22"/>
          <w:szCs w:val="22"/>
        </w:rPr>
        <w:t xml:space="preserve">Industry Partnership </w:t>
      </w:r>
      <w:r w:rsidRPr="00EE60F8">
        <w:rPr>
          <w:sz w:val="22"/>
          <w:szCs w:val="22"/>
        </w:rPr>
        <w:t>initiatives across PA that</w:t>
      </w:r>
      <w:r w:rsidR="008C305A" w:rsidRPr="00EE60F8">
        <w:rPr>
          <w:sz w:val="22"/>
          <w:szCs w:val="22"/>
        </w:rPr>
        <w:t>:</w:t>
      </w:r>
    </w:p>
    <w:p w14:paraId="04E71A4E" w14:textId="19252EE5" w:rsidR="008C305A" w:rsidRPr="00EE60F8" w:rsidRDefault="008C305A" w:rsidP="00FB0C32">
      <w:pPr>
        <w:pStyle w:val="ListParagraph"/>
        <w:numPr>
          <w:ilvl w:val="0"/>
          <w:numId w:val="19"/>
        </w:numPr>
        <w:jc w:val="both"/>
        <w:rPr>
          <w:sz w:val="22"/>
          <w:szCs w:val="22"/>
        </w:rPr>
      </w:pPr>
      <w:r w:rsidRPr="00EE60F8">
        <w:rPr>
          <w:sz w:val="22"/>
          <w:szCs w:val="22"/>
        </w:rPr>
        <w:t>Work to identify workforce, education &amp; training, and economic development needs</w:t>
      </w:r>
    </w:p>
    <w:p w14:paraId="4284C84E" w14:textId="07BE2B48" w:rsidR="008C305A" w:rsidRPr="00EE60F8" w:rsidRDefault="008C305A" w:rsidP="00FB0C32">
      <w:pPr>
        <w:pStyle w:val="ListParagraph"/>
        <w:numPr>
          <w:ilvl w:val="0"/>
          <w:numId w:val="19"/>
        </w:numPr>
        <w:jc w:val="both"/>
        <w:rPr>
          <w:sz w:val="22"/>
          <w:szCs w:val="22"/>
        </w:rPr>
      </w:pPr>
      <w:r w:rsidRPr="00EE60F8">
        <w:rPr>
          <w:sz w:val="22"/>
          <w:szCs w:val="22"/>
        </w:rPr>
        <w:t>Coordinate regional teams to support industry needs</w:t>
      </w:r>
    </w:p>
    <w:p w14:paraId="258F1FB5" w14:textId="7C7ACA3C" w:rsidR="008C305A" w:rsidRPr="00EE60F8" w:rsidRDefault="008C305A" w:rsidP="00FB0C32">
      <w:pPr>
        <w:pStyle w:val="ListParagraph"/>
        <w:numPr>
          <w:ilvl w:val="0"/>
          <w:numId w:val="19"/>
        </w:numPr>
        <w:jc w:val="both"/>
        <w:rPr>
          <w:sz w:val="22"/>
          <w:szCs w:val="22"/>
        </w:rPr>
      </w:pPr>
      <w:r w:rsidRPr="00EE60F8">
        <w:rPr>
          <w:sz w:val="22"/>
          <w:szCs w:val="22"/>
        </w:rPr>
        <w:t>Identify public and community resources to address industry identified needs</w:t>
      </w:r>
    </w:p>
    <w:p w14:paraId="0DAD6AF1" w14:textId="343C3023" w:rsidR="008C305A" w:rsidRPr="00EE60F8" w:rsidRDefault="008C305A" w:rsidP="00FB0C32">
      <w:pPr>
        <w:pStyle w:val="ListParagraph"/>
        <w:numPr>
          <w:ilvl w:val="0"/>
          <w:numId w:val="19"/>
        </w:numPr>
        <w:jc w:val="both"/>
        <w:rPr>
          <w:sz w:val="22"/>
          <w:szCs w:val="22"/>
        </w:rPr>
      </w:pPr>
      <w:r w:rsidRPr="00EE60F8">
        <w:rPr>
          <w:sz w:val="22"/>
          <w:szCs w:val="22"/>
        </w:rPr>
        <w:t>Increase collaboration among businesses within a targeted industry sector</w:t>
      </w:r>
    </w:p>
    <w:p w14:paraId="4D890696" w14:textId="77777777" w:rsidR="00AB4AAE" w:rsidRPr="00EE60F8" w:rsidRDefault="00AB4AAE" w:rsidP="00FB0C32">
      <w:pPr>
        <w:jc w:val="both"/>
        <w:rPr>
          <w:sz w:val="22"/>
          <w:szCs w:val="22"/>
        </w:rPr>
      </w:pPr>
    </w:p>
    <w:p w14:paraId="1CCE80C3" w14:textId="23C051AC" w:rsidR="00AB4AAE" w:rsidRPr="00EE60F8" w:rsidRDefault="00AB4AAE" w:rsidP="00FB0C32">
      <w:pPr>
        <w:jc w:val="both"/>
        <w:rPr>
          <w:sz w:val="22"/>
          <w:szCs w:val="22"/>
        </w:rPr>
      </w:pPr>
      <w:r w:rsidRPr="00EE60F8">
        <w:rPr>
          <w:sz w:val="22"/>
          <w:szCs w:val="22"/>
        </w:rPr>
        <w:t xml:space="preserve">This NGA outlines strategic goals of this </w:t>
      </w:r>
      <w:r w:rsidR="00C73D81" w:rsidRPr="00EE60F8">
        <w:rPr>
          <w:sz w:val="22"/>
          <w:szCs w:val="22"/>
        </w:rPr>
        <w:t>Pennsylvania Industry Partnership Grant</w:t>
      </w:r>
      <w:r w:rsidRPr="00EE60F8">
        <w:rPr>
          <w:sz w:val="22"/>
          <w:szCs w:val="22"/>
        </w:rPr>
        <w:t xml:space="preserve"> opportunity, the criteria that will be used to evaluate proposals, and the grant timeline. </w:t>
      </w:r>
    </w:p>
    <w:p w14:paraId="392E6B44" w14:textId="77777777" w:rsidR="00AB4AAE" w:rsidRPr="00EE60F8" w:rsidRDefault="00AB4AAE" w:rsidP="00FB0C32">
      <w:pPr>
        <w:jc w:val="both"/>
        <w:rPr>
          <w:sz w:val="22"/>
          <w:szCs w:val="22"/>
        </w:rPr>
      </w:pPr>
    </w:p>
    <w:p w14:paraId="5337159F" w14:textId="77777777" w:rsidR="00EF34B2" w:rsidRPr="00EE60F8" w:rsidRDefault="00EF34B2" w:rsidP="00EF34B2">
      <w:pPr>
        <w:jc w:val="both"/>
        <w:rPr>
          <w:b/>
          <w:bCs/>
          <w:sz w:val="22"/>
          <w:szCs w:val="22"/>
          <w:u w:val="single"/>
        </w:rPr>
      </w:pPr>
      <w:bookmarkStart w:id="1" w:name="_Toc33448054"/>
      <w:r w:rsidRPr="00EE60F8">
        <w:rPr>
          <w:b/>
          <w:bCs/>
          <w:sz w:val="22"/>
          <w:szCs w:val="22"/>
          <w:u w:val="single"/>
        </w:rPr>
        <w:t xml:space="preserve">The Challenge </w:t>
      </w:r>
    </w:p>
    <w:p w14:paraId="5F0661C4" w14:textId="77777777" w:rsidR="007527B4" w:rsidRPr="00FB0C32" w:rsidRDefault="007527B4" w:rsidP="007527B4">
      <w:pPr>
        <w:jc w:val="both"/>
        <w:rPr>
          <w:sz w:val="22"/>
          <w:szCs w:val="22"/>
        </w:rPr>
      </w:pPr>
      <w:r w:rsidRPr="007527B4">
        <w:rPr>
          <w:sz w:val="22"/>
          <w:szCs w:val="22"/>
        </w:rPr>
        <w:t>Pennsylvania is seeking industry partnerships that improve economic prosperity and prepare the Commonwealth’s workforce for the jobs of today and tomorrow.  The Industry Partnership program requires businesses within a targeted industry partnering to strengthen their industry through training initiatives, recruitment strategies, raising career awareness, and working together to address additional challenges identified by the businesses.</w:t>
      </w:r>
    </w:p>
    <w:p w14:paraId="1857B3EB" w14:textId="77777777" w:rsidR="00EF34B2" w:rsidRPr="00EE60F8" w:rsidRDefault="00EF34B2" w:rsidP="00EF34B2">
      <w:pPr>
        <w:jc w:val="both"/>
        <w:rPr>
          <w:sz w:val="22"/>
          <w:szCs w:val="22"/>
        </w:rPr>
      </w:pPr>
    </w:p>
    <w:p w14:paraId="779DF239" w14:textId="77777777" w:rsidR="00EF34B2" w:rsidRPr="00EE60F8" w:rsidRDefault="00EF34B2" w:rsidP="00EF34B2">
      <w:pPr>
        <w:jc w:val="both"/>
        <w:rPr>
          <w:b/>
          <w:bCs/>
          <w:sz w:val="22"/>
          <w:szCs w:val="22"/>
          <w:u w:val="single"/>
        </w:rPr>
      </w:pPr>
      <w:r w:rsidRPr="00EE60F8">
        <w:rPr>
          <w:b/>
          <w:bCs/>
          <w:sz w:val="22"/>
          <w:szCs w:val="22"/>
          <w:u w:val="single"/>
        </w:rPr>
        <w:t>Grant Opportunity Goals</w:t>
      </w:r>
    </w:p>
    <w:p w14:paraId="016259DD" w14:textId="199BFE41" w:rsidR="00EF34B2" w:rsidRPr="00EE60F8" w:rsidRDefault="00EF34B2" w:rsidP="00EF34B2">
      <w:pPr>
        <w:jc w:val="both"/>
        <w:rPr>
          <w:sz w:val="22"/>
          <w:szCs w:val="22"/>
        </w:rPr>
      </w:pPr>
      <w:r w:rsidRPr="00EE60F8">
        <w:rPr>
          <w:sz w:val="22"/>
          <w:szCs w:val="22"/>
        </w:rPr>
        <w:t xml:space="preserve">The goal is to increase regional collaboration to support business needs within an industry sector.  Applicants </w:t>
      </w:r>
      <w:r w:rsidR="007527B4">
        <w:rPr>
          <w:sz w:val="22"/>
          <w:szCs w:val="22"/>
        </w:rPr>
        <w:t>must</w:t>
      </w:r>
      <w:r w:rsidRPr="00EE60F8">
        <w:rPr>
          <w:sz w:val="22"/>
          <w:szCs w:val="22"/>
        </w:rPr>
        <w:t xml:space="preserve"> articulate a clear plan to evaluate the effectiveness of their proposed strategies to address business identified priorities.</w:t>
      </w:r>
    </w:p>
    <w:p w14:paraId="351E2F27" w14:textId="77777777" w:rsidR="00EF34B2" w:rsidRPr="00EE60F8" w:rsidRDefault="00EF34B2" w:rsidP="00EF34B2">
      <w:pPr>
        <w:jc w:val="both"/>
        <w:rPr>
          <w:sz w:val="22"/>
          <w:szCs w:val="22"/>
        </w:rPr>
      </w:pPr>
    </w:p>
    <w:p w14:paraId="40BFD462" w14:textId="77777777" w:rsidR="007527B4" w:rsidRPr="00FB0C32" w:rsidRDefault="007527B4" w:rsidP="007527B4">
      <w:pPr>
        <w:jc w:val="both"/>
        <w:rPr>
          <w:sz w:val="22"/>
          <w:szCs w:val="22"/>
        </w:rPr>
      </w:pPr>
      <w:r w:rsidRPr="007527B4">
        <w:rPr>
          <w:sz w:val="22"/>
          <w:szCs w:val="22"/>
        </w:rPr>
        <w:t xml:space="preserve">Additionally, ensuring the participation of diverse businesses and reaching underrepresented populations </w:t>
      </w:r>
      <w:proofErr w:type="gramStart"/>
      <w:r w:rsidRPr="007527B4">
        <w:rPr>
          <w:sz w:val="22"/>
          <w:szCs w:val="22"/>
        </w:rPr>
        <w:t>in order to</w:t>
      </w:r>
      <w:proofErr w:type="gramEnd"/>
      <w:r w:rsidRPr="007527B4">
        <w:rPr>
          <w:sz w:val="22"/>
          <w:szCs w:val="22"/>
        </w:rPr>
        <w:t xml:space="preserve"> increase equity is a priority of this grant program.  Applicants are reminded that equity is distinguished from equality; whereas equality means providing the same to all, equity means recognizing that not all start from the same place and steps must be taken to address existing imbalances.</w:t>
      </w:r>
    </w:p>
    <w:p w14:paraId="3CF662BF" w14:textId="77777777" w:rsidR="00EF34B2" w:rsidRDefault="00EF34B2" w:rsidP="00FB0C32">
      <w:pPr>
        <w:jc w:val="both"/>
        <w:rPr>
          <w:b/>
          <w:bCs/>
          <w:sz w:val="22"/>
          <w:szCs w:val="22"/>
          <w:u w:val="single"/>
        </w:rPr>
      </w:pPr>
    </w:p>
    <w:p w14:paraId="44D5F2E9" w14:textId="79B201A7" w:rsidR="00AB4AAE" w:rsidRPr="00FB0C32" w:rsidRDefault="00AB4AAE" w:rsidP="00FB0C32">
      <w:pPr>
        <w:jc w:val="both"/>
        <w:rPr>
          <w:b/>
          <w:bCs/>
          <w:sz w:val="22"/>
          <w:szCs w:val="22"/>
          <w:u w:val="single"/>
        </w:rPr>
      </w:pPr>
      <w:r w:rsidRPr="00FB0C32">
        <w:rPr>
          <w:b/>
          <w:bCs/>
          <w:sz w:val="22"/>
          <w:szCs w:val="22"/>
          <w:u w:val="single"/>
        </w:rPr>
        <w:t>Eligible Applicants</w:t>
      </w:r>
      <w:bookmarkEnd w:id="1"/>
    </w:p>
    <w:p w14:paraId="5ED49B00" w14:textId="702676FD" w:rsidR="00AB4AAE" w:rsidRPr="00FB0C32" w:rsidRDefault="00AB4AAE" w:rsidP="00FB0C32">
      <w:pPr>
        <w:jc w:val="both"/>
        <w:rPr>
          <w:sz w:val="22"/>
          <w:szCs w:val="22"/>
        </w:rPr>
      </w:pPr>
      <w:r w:rsidRPr="00FB0C32">
        <w:rPr>
          <w:sz w:val="22"/>
          <w:szCs w:val="22"/>
        </w:rPr>
        <w:lastRenderedPageBreak/>
        <w:t>Eligible applicants include local workforce development boards, non-profit and non-governmental entities, community-based organizations, education</w:t>
      </w:r>
      <w:r w:rsidR="00B05A62">
        <w:rPr>
          <w:sz w:val="22"/>
          <w:szCs w:val="22"/>
        </w:rPr>
        <w:t>al</w:t>
      </w:r>
      <w:r w:rsidRPr="00FB0C32">
        <w:rPr>
          <w:sz w:val="22"/>
          <w:szCs w:val="22"/>
        </w:rPr>
        <w:t xml:space="preserve"> and post-secondary</w:t>
      </w:r>
      <w:r w:rsidR="00B05A62">
        <w:rPr>
          <w:sz w:val="22"/>
          <w:szCs w:val="22"/>
        </w:rPr>
        <w:t xml:space="preserve"> educational</w:t>
      </w:r>
      <w:r w:rsidRPr="00FB0C32">
        <w:rPr>
          <w:sz w:val="22"/>
          <w:szCs w:val="22"/>
        </w:rPr>
        <w:t xml:space="preserve"> organizations, labor organizations, business associations, and economic development entities. The applicant(s) must be capable of bringing together relevant partners to achieve the overall project goals of this NGA. Additionally, the lead applicant must demonstrate the ability to coordinate the project design and implementation of the project, manage the project budget, and implement a strategy to collect, analyze, and report performance outcomes.</w:t>
      </w:r>
      <w:r w:rsidR="00C5205E" w:rsidRPr="00FB0C32">
        <w:rPr>
          <w:sz w:val="22"/>
          <w:szCs w:val="22"/>
        </w:rPr>
        <w:t xml:space="preserve">  For all lead applicants other than local workforce development boards, the lead applicant must demonstrate </w:t>
      </w:r>
      <w:r w:rsidR="00527C10" w:rsidRPr="00FB0C32">
        <w:rPr>
          <w:sz w:val="22"/>
          <w:szCs w:val="22"/>
        </w:rPr>
        <w:t xml:space="preserve">engagement with </w:t>
      </w:r>
      <w:r w:rsidR="00C5205E" w:rsidRPr="00FB0C32">
        <w:rPr>
          <w:sz w:val="22"/>
          <w:szCs w:val="22"/>
        </w:rPr>
        <w:t>the local workforce development board.</w:t>
      </w:r>
      <w:r w:rsidR="00527C10" w:rsidRPr="00FB0C32">
        <w:rPr>
          <w:sz w:val="22"/>
          <w:szCs w:val="22"/>
        </w:rPr>
        <w:t xml:space="preserve">  </w:t>
      </w:r>
    </w:p>
    <w:p w14:paraId="1D4B3E59" w14:textId="77777777" w:rsidR="00AB4AAE" w:rsidRPr="00FB0C32" w:rsidRDefault="00AB4AAE" w:rsidP="00FB0C32">
      <w:pPr>
        <w:jc w:val="both"/>
        <w:rPr>
          <w:sz w:val="22"/>
          <w:szCs w:val="22"/>
        </w:rPr>
      </w:pPr>
    </w:p>
    <w:p w14:paraId="1F580F4E" w14:textId="610A3261" w:rsidR="00AB4AAE" w:rsidRPr="003801D9" w:rsidRDefault="003801D9" w:rsidP="00FB0C32">
      <w:pPr>
        <w:jc w:val="both"/>
        <w:rPr>
          <w:sz w:val="22"/>
          <w:szCs w:val="22"/>
        </w:rPr>
      </w:pPr>
      <w:r w:rsidRPr="003801D9">
        <w:rPr>
          <w:sz w:val="22"/>
          <w:szCs w:val="22"/>
        </w:rPr>
        <w:t>All applicants and fiscal agents must be registered with the Commonwealth as a vendor. Applicants and fiscal agents that are not current vendors are strongly encouraged to begin this process immediately following the application submission by registering their organization with the Vendor Data Management Unit (VDMU) at</w:t>
      </w:r>
      <w:r>
        <w:rPr>
          <w:sz w:val="22"/>
          <w:szCs w:val="22"/>
        </w:rPr>
        <w:t xml:space="preserve"> </w:t>
      </w:r>
      <w:hyperlink r:id="rId16" w:history="1">
        <w:r w:rsidRPr="00A61B56">
          <w:rPr>
            <w:rStyle w:val="Hyperlink"/>
            <w:sz w:val="22"/>
            <w:szCs w:val="22"/>
          </w:rPr>
          <w:t>http://vendorregistration.state.pa.us</w:t>
        </w:r>
      </w:hyperlink>
      <w:r w:rsidRPr="003801D9">
        <w:rPr>
          <w:sz w:val="22"/>
          <w:szCs w:val="22"/>
        </w:rPr>
        <w:t xml:space="preserve"> or by calling 717-346-2676 or 1-877-435-7363. </w:t>
      </w:r>
    </w:p>
    <w:p w14:paraId="761B8E21" w14:textId="77777777" w:rsidR="003801D9" w:rsidRPr="00FB0C32" w:rsidRDefault="003801D9" w:rsidP="00FB0C32">
      <w:pPr>
        <w:jc w:val="both"/>
        <w:rPr>
          <w:sz w:val="22"/>
          <w:szCs w:val="22"/>
        </w:rPr>
      </w:pPr>
    </w:p>
    <w:p w14:paraId="104FE9FF" w14:textId="77777777" w:rsidR="00AB4AAE" w:rsidRPr="00FB0C32" w:rsidRDefault="00AB4AAE" w:rsidP="00FB0C32">
      <w:pPr>
        <w:jc w:val="both"/>
        <w:rPr>
          <w:b/>
          <w:bCs/>
          <w:sz w:val="22"/>
          <w:szCs w:val="22"/>
          <w:u w:val="single"/>
        </w:rPr>
      </w:pPr>
      <w:bookmarkStart w:id="2" w:name="_Toc33448055"/>
      <w:r w:rsidRPr="00FB0C32">
        <w:rPr>
          <w:b/>
          <w:bCs/>
          <w:sz w:val="22"/>
          <w:szCs w:val="22"/>
          <w:u w:val="single"/>
        </w:rPr>
        <w:t>Fiscal Agent</w:t>
      </w:r>
      <w:bookmarkEnd w:id="2"/>
    </w:p>
    <w:p w14:paraId="64D09A20" w14:textId="77777777" w:rsidR="00AB4AAE" w:rsidRPr="00FB0C32" w:rsidRDefault="00AB4AAE" w:rsidP="00FB0C32">
      <w:pPr>
        <w:jc w:val="both"/>
        <w:rPr>
          <w:sz w:val="22"/>
          <w:szCs w:val="22"/>
        </w:rPr>
      </w:pPr>
      <w:r w:rsidRPr="00FB0C32">
        <w:rPr>
          <w:sz w:val="22"/>
          <w:szCs w:val="22"/>
        </w:rPr>
        <w:t>Fiscal agents include eligible applicants, as detailed above. If organizations apply as a partnership, the application must appoint a single entity as the lead applicant who must also act as fiscal agent. The fiscal agent will receive, manage, and disburse grant funds.</w:t>
      </w:r>
    </w:p>
    <w:p w14:paraId="31B5AA33" w14:textId="77777777" w:rsidR="00AB4AAE" w:rsidRPr="00FB0C32" w:rsidRDefault="00AB4AAE" w:rsidP="00FB0C32">
      <w:pPr>
        <w:jc w:val="both"/>
        <w:rPr>
          <w:b/>
          <w:bCs/>
          <w:sz w:val="22"/>
          <w:szCs w:val="22"/>
        </w:rPr>
      </w:pPr>
    </w:p>
    <w:p w14:paraId="214F2193" w14:textId="77777777" w:rsidR="00AB4AAE" w:rsidRPr="00FB0C32" w:rsidRDefault="00AB4AAE" w:rsidP="00FB0C32">
      <w:pPr>
        <w:jc w:val="both"/>
        <w:rPr>
          <w:b/>
          <w:bCs/>
          <w:sz w:val="22"/>
          <w:szCs w:val="22"/>
          <w:u w:val="single"/>
        </w:rPr>
      </w:pPr>
      <w:bookmarkStart w:id="3" w:name="_Toc33448061"/>
      <w:r w:rsidRPr="00FB0C32">
        <w:rPr>
          <w:b/>
          <w:bCs/>
          <w:sz w:val="22"/>
          <w:szCs w:val="22"/>
          <w:u w:val="single"/>
        </w:rPr>
        <w:t>Grant Funding</w:t>
      </w:r>
      <w:bookmarkEnd w:id="3"/>
      <w:r w:rsidRPr="00FB0C32">
        <w:rPr>
          <w:b/>
          <w:bCs/>
          <w:sz w:val="22"/>
          <w:szCs w:val="22"/>
          <w:u w:val="single"/>
        </w:rPr>
        <w:t xml:space="preserve"> Source</w:t>
      </w:r>
    </w:p>
    <w:p w14:paraId="73C7BCF8" w14:textId="056A49E6" w:rsidR="00AB4AAE" w:rsidRPr="00EF34B2" w:rsidRDefault="00AB4AAE" w:rsidP="00FB0C32">
      <w:pPr>
        <w:jc w:val="both"/>
        <w:rPr>
          <w:i/>
          <w:iCs/>
          <w:sz w:val="22"/>
          <w:szCs w:val="22"/>
        </w:rPr>
      </w:pPr>
      <w:r w:rsidRPr="00FB0C32">
        <w:rPr>
          <w:sz w:val="22"/>
          <w:szCs w:val="22"/>
        </w:rPr>
        <w:t xml:space="preserve">This NGA is funded by </w:t>
      </w:r>
      <w:r w:rsidR="004F1BF0" w:rsidRPr="00FB0C32">
        <w:rPr>
          <w:sz w:val="22"/>
          <w:szCs w:val="22"/>
        </w:rPr>
        <w:t>state dollars from Industry Partnership Funding</w:t>
      </w:r>
      <w:r w:rsidR="00D405B4">
        <w:rPr>
          <w:sz w:val="22"/>
          <w:szCs w:val="22"/>
        </w:rPr>
        <w:t>.</w:t>
      </w:r>
      <w:r w:rsidR="00EF34B2">
        <w:rPr>
          <w:sz w:val="22"/>
          <w:szCs w:val="22"/>
        </w:rPr>
        <w:t xml:space="preserve">  </w:t>
      </w:r>
      <w:r w:rsidR="00EF34B2" w:rsidRPr="00EF34B2">
        <w:rPr>
          <w:i/>
          <w:iCs/>
          <w:sz w:val="22"/>
          <w:szCs w:val="22"/>
        </w:rPr>
        <w:t>Reminder – Pennsylvania law requires private sector matching funding or at least 25 percent of the grant</w:t>
      </w:r>
    </w:p>
    <w:p w14:paraId="50A97B9E" w14:textId="77777777" w:rsidR="00AB4AAE" w:rsidRPr="00FB0C32" w:rsidRDefault="00AB4AAE" w:rsidP="00FB0C32">
      <w:pPr>
        <w:jc w:val="both"/>
        <w:rPr>
          <w:sz w:val="22"/>
          <w:szCs w:val="22"/>
        </w:rPr>
      </w:pPr>
    </w:p>
    <w:p w14:paraId="58994563" w14:textId="77777777" w:rsidR="007957AF" w:rsidRPr="00FB0C32" w:rsidRDefault="007957AF" w:rsidP="00FB0C32">
      <w:pPr>
        <w:jc w:val="both"/>
        <w:rPr>
          <w:b/>
          <w:bCs/>
          <w:sz w:val="22"/>
          <w:szCs w:val="22"/>
          <w:u w:val="single"/>
        </w:rPr>
      </w:pPr>
      <w:r w:rsidRPr="00FB0C32">
        <w:rPr>
          <w:b/>
          <w:bCs/>
          <w:sz w:val="22"/>
          <w:szCs w:val="22"/>
          <w:u w:val="single"/>
        </w:rPr>
        <w:t>Evaluation Criteria</w:t>
      </w:r>
    </w:p>
    <w:p w14:paraId="0B2F6418" w14:textId="77777777" w:rsidR="006F011B" w:rsidRPr="00FB0C32" w:rsidRDefault="006F011B" w:rsidP="00FB0C32">
      <w:pPr>
        <w:jc w:val="both"/>
        <w:rPr>
          <w:sz w:val="22"/>
          <w:szCs w:val="22"/>
        </w:rPr>
      </w:pPr>
      <w:r w:rsidRPr="00FB0C32">
        <w:rPr>
          <w:sz w:val="22"/>
          <w:szCs w:val="22"/>
        </w:rPr>
        <w:t>Applications will be reviewed by an inter-agency team and evaluated based on the following criteria:</w:t>
      </w:r>
    </w:p>
    <w:p w14:paraId="3ACD614C" w14:textId="77777777" w:rsidR="006F011B" w:rsidRPr="00FB0C32" w:rsidRDefault="006F011B" w:rsidP="00FB0C32">
      <w:pPr>
        <w:jc w:val="both"/>
        <w:rPr>
          <w:b/>
          <w:bCs/>
          <w:sz w:val="22"/>
          <w:szCs w:val="22"/>
        </w:rPr>
      </w:pPr>
    </w:p>
    <w:p w14:paraId="084AAB05" w14:textId="6E94B160" w:rsidR="006F011B" w:rsidRPr="00FB0C32" w:rsidRDefault="006F011B" w:rsidP="00FB0C32">
      <w:pPr>
        <w:jc w:val="both"/>
        <w:rPr>
          <w:b/>
          <w:bCs/>
          <w:sz w:val="22"/>
          <w:szCs w:val="22"/>
        </w:rPr>
      </w:pPr>
      <w:r w:rsidRPr="00FB0C32">
        <w:rPr>
          <w:b/>
          <w:bCs/>
          <w:sz w:val="22"/>
          <w:szCs w:val="22"/>
        </w:rPr>
        <w:tab/>
        <w:t>Statement of Need</w:t>
      </w:r>
      <w:r w:rsidR="00A90166" w:rsidRPr="00FB0C32">
        <w:rPr>
          <w:b/>
          <w:bCs/>
          <w:sz w:val="22"/>
          <w:szCs w:val="22"/>
        </w:rPr>
        <w:t xml:space="preserve"> </w:t>
      </w:r>
      <w:r w:rsidR="005E39BE" w:rsidRPr="00FB0C32">
        <w:rPr>
          <w:b/>
          <w:bCs/>
          <w:sz w:val="22"/>
          <w:szCs w:val="22"/>
        </w:rPr>
        <w:t xml:space="preserve">and Project Goal </w:t>
      </w:r>
      <w:r w:rsidR="00A90166" w:rsidRPr="00FB0C32">
        <w:rPr>
          <w:b/>
          <w:bCs/>
          <w:sz w:val="22"/>
          <w:szCs w:val="22"/>
        </w:rPr>
        <w:t>(</w:t>
      </w:r>
      <w:r w:rsidR="005E39BE" w:rsidRPr="00FB0C32">
        <w:rPr>
          <w:b/>
          <w:bCs/>
          <w:sz w:val="22"/>
          <w:szCs w:val="22"/>
        </w:rPr>
        <w:t>10</w:t>
      </w:r>
      <w:r w:rsidR="00A90166" w:rsidRPr="00FB0C32">
        <w:rPr>
          <w:b/>
          <w:bCs/>
          <w:sz w:val="22"/>
          <w:szCs w:val="22"/>
        </w:rPr>
        <w:t xml:space="preserve"> points)</w:t>
      </w:r>
    </w:p>
    <w:p w14:paraId="60461010" w14:textId="3BE8C7F5" w:rsidR="005E39BE" w:rsidRPr="00FA1FFB" w:rsidRDefault="00354644" w:rsidP="00FA1FFB">
      <w:pPr>
        <w:pStyle w:val="ListParagraph"/>
        <w:numPr>
          <w:ilvl w:val="0"/>
          <w:numId w:val="20"/>
        </w:numPr>
        <w:jc w:val="both"/>
        <w:rPr>
          <w:b/>
          <w:bCs/>
          <w:sz w:val="22"/>
          <w:szCs w:val="22"/>
        </w:rPr>
      </w:pPr>
      <w:r w:rsidRPr="00FA1FFB">
        <w:rPr>
          <w:sz w:val="22"/>
          <w:szCs w:val="22"/>
        </w:rPr>
        <w:t xml:space="preserve">Clearly define the industry sector targeted for the proposed grant activities, including the importance of the sector’s role in the regional economy.  The applicant must use relevant labor market and economic data to make this case. </w:t>
      </w:r>
      <w:r w:rsidR="005E39BE" w:rsidRPr="00FA1FFB">
        <w:rPr>
          <w:sz w:val="22"/>
          <w:szCs w:val="22"/>
        </w:rPr>
        <w:t>(5 points)</w:t>
      </w:r>
    </w:p>
    <w:p w14:paraId="6C4BDC5D" w14:textId="05B64119" w:rsidR="005E39BE" w:rsidRPr="00FA1FFB" w:rsidRDefault="005E39BE" w:rsidP="00FA1FFB">
      <w:pPr>
        <w:pStyle w:val="ListParagraph"/>
        <w:numPr>
          <w:ilvl w:val="0"/>
          <w:numId w:val="20"/>
        </w:numPr>
        <w:jc w:val="both"/>
        <w:rPr>
          <w:b/>
          <w:bCs/>
          <w:sz w:val="22"/>
          <w:szCs w:val="22"/>
        </w:rPr>
      </w:pPr>
      <w:r w:rsidRPr="00FA1FFB">
        <w:rPr>
          <w:sz w:val="22"/>
          <w:szCs w:val="22"/>
        </w:rPr>
        <w:t xml:space="preserve">Develop a problem statement and explain how the goals of </w:t>
      </w:r>
      <w:r w:rsidR="00900E93" w:rsidRPr="00FA1FFB">
        <w:rPr>
          <w:sz w:val="22"/>
          <w:szCs w:val="22"/>
        </w:rPr>
        <w:t>this project will address the defined problem. (5 points)</w:t>
      </w:r>
    </w:p>
    <w:p w14:paraId="2775E734" w14:textId="77777777" w:rsidR="006F011B" w:rsidRPr="00FB0C32" w:rsidRDefault="006F011B" w:rsidP="00FB0C32">
      <w:pPr>
        <w:jc w:val="both"/>
        <w:rPr>
          <w:b/>
          <w:bCs/>
          <w:sz w:val="22"/>
          <w:szCs w:val="22"/>
        </w:rPr>
      </w:pPr>
    </w:p>
    <w:p w14:paraId="69E7CE2E" w14:textId="66193C0F" w:rsidR="006B331F" w:rsidRPr="00FB0C32" w:rsidRDefault="006F011B" w:rsidP="00FA1FFB">
      <w:pPr>
        <w:ind w:firstLine="720"/>
        <w:jc w:val="both"/>
        <w:rPr>
          <w:b/>
          <w:bCs/>
          <w:sz w:val="22"/>
          <w:szCs w:val="22"/>
        </w:rPr>
      </w:pPr>
      <w:r w:rsidRPr="00FB0C32">
        <w:rPr>
          <w:b/>
          <w:bCs/>
          <w:sz w:val="22"/>
          <w:szCs w:val="22"/>
        </w:rPr>
        <w:t>Project Design and Management Plan</w:t>
      </w:r>
      <w:r w:rsidR="006B331F" w:rsidRPr="00FB0C32">
        <w:rPr>
          <w:b/>
          <w:bCs/>
          <w:sz w:val="22"/>
          <w:szCs w:val="22"/>
        </w:rPr>
        <w:t xml:space="preserve"> (</w:t>
      </w:r>
      <w:r w:rsidR="00354644" w:rsidRPr="00FB0C32">
        <w:rPr>
          <w:b/>
          <w:bCs/>
          <w:sz w:val="22"/>
          <w:szCs w:val="22"/>
        </w:rPr>
        <w:t>15</w:t>
      </w:r>
      <w:r w:rsidR="006B331F" w:rsidRPr="00FB0C32">
        <w:rPr>
          <w:b/>
          <w:bCs/>
          <w:sz w:val="22"/>
          <w:szCs w:val="22"/>
        </w:rPr>
        <w:t xml:space="preserve"> points)</w:t>
      </w:r>
    </w:p>
    <w:p w14:paraId="012D9709" w14:textId="2B01CBF4" w:rsidR="000040EB" w:rsidRPr="00FA1FFB" w:rsidRDefault="00354644" w:rsidP="00FA1FFB">
      <w:pPr>
        <w:pStyle w:val="ListParagraph"/>
        <w:numPr>
          <w:ilvl w:val="0"/>
          <w:numId w:val="21"/>
        </w:numPr>
        <w:jc w:val="both"/>
        <w:rPr>
          <w:b/>
          <w:bCs/>
          <w:sz w:val="22"/>
          <w:szCs w:val="22"/>
        </w:rPr>
      </w:pPr>
      <w:r w:rsidRPr="00FA1FFB">
        <w:rPr>
          <w:sz w:val="22"/>
          <w:szCs w:val="22"/>
        </w:rPr>
        <w:t xml:space="preserve">Describe the activities that will be used to support the identified industry sector, including how these will support the needs of the businesses operating in the sector, as well as how the activities proposed in this project will support workers. </w:t>
      </w:r>
      <w:r w:rsidR="00D179FD" w:rsidRPr="00FA1FFB">
        <w:rPr>
          <w:sz w:val="22"/>
          <w:szCs w:val="22"/>
        </w:rPr>
        <w:t xml:space="preserve"> </w:t>
      </w:r>
      <w:r w:rsidR="00D179FD" w:rsidRPr="00FA1FFB">
        <w:rPr>
          <w:i/>
          <w:iCs/>
          <w:sz w:val="22"/>
          <w:szCs w:val="22"/>
        </w:rPr>
        <w:t>If training is part of the project design, applicants must complete the training form included in the application package.</w:t>
      </w:r>
      <w:r w:rsidR="00D179FD" w:rsidRPr="00FA1FFB">
        <w:rPr>
          <w:sz w:val="22"/>
          <w:szCs w:val="22"/>
        </w:rPr>
        <w:t xml:space="preserve"> </w:t>
      </w:r>
      <w:r w:rsidRPr="00FA1FFB">
        <w:rPr>
          <w:sz w:val="22"/>
          <w:szCs w:val="22"/>
        </w:rPr>
        <w:t>(7 points)</w:t>
      </w:r>
    </w:p>
    <w:p w14:paraId="493BBD9A" w14:textId="77777777" w:rsidR="00EF34B2" w:rsidRPr="00EF34B2" w:rsidRDefault="005E39BE" w:rsidP="00FA1FFB">
      <w:pPr>
        <w:pStyle w:val="ListParagraph"/>
        <w:numPr>
          <w:ilvl w:val="0"/>
          <w:numId w:val="21"/>
        </w:numPr>
        <w:jc w:val="both"/>
        <w:rPr>
          <w:b/>
          <w:bCs/>
          <w:sz w:val="22"/>
          <w:szCs w:val="22"/>
        </w:rPr>
      </w:pPr>
      <w:r w:rsidRPr="00FA1FFB">
        <w:rPr>
          <w:sz w:val="22"/>
          <w:szCs w:val="22"/>
        </w:rPr>
        <w:t>Describe how this project aligns with the goals of the relevant local, regional, and state plans, including the priori</w:t>
      </w:r>
      <w:r w:rsidRPr="00EF34B2">
        <w:rPr>
          <w:sz w:val="22"/>
          <w:szCs w:val="22"/>
        </w:rPr>
        <w:t>ties identified in the corresponding WIOA Plans (3 points)</w:t>
      </w:r>
      <w:r w:rsidR="00527C10" w:rsidRPr="00EF34B2">
        <w:rPr>
          <w:sz w:val="22"/>
          <w:szCs w:val="22"/>
        </w:rPr>
        <w:t xml:space="preserve">.  </w:t>
      </w:r>
      <w:r w:rsidR="00527C10" w:rsidRPr="00EF34B2">
        <w:rPr>
          <w:i/>
          <w:iCs/>
          <w:sz w:val="22"/>
          <w:szCs w:val="22"/>
        </w:rPr>
        <w:t>State, Regional, and Local WIOA Plans can be found here:</w:t>
      </w:r>
    </w:p>
    <w:p w14:paraId="4EC101A7" w14:textId="3BE73E96" w:rsidR="00354644" w:rsidRPr="00EF34B2" w:rsidRDefault="005C77B3" w:rsidP="00EF34B2">
      <w:pPr>
        <w:pStyle w:val="ListParagraph"/>
        <w:ind w:left="1440"/>
        <w:jc w:val="both"/>
        <w:rPr>
          <w:b/>
          <w:bCs/>
          <w:sz w:val="22"/>
          <w:szCs w:val="22"/>
        </w:rPr>
      </w:pPr>
      <w:hyperlink r:id="rId17" w:history="1">
        <w:r w:rsidR="00EF34B2" w:rsidRPr="00EF34B2">
          <w:rPr>
            <w:rStyle w:val="Hyperlink"/>
            <w:i/>
            <w:iCs/>
            <w:sz w:val="22"/>
            <w:szCs w:val="22"/>
          </w:rPr>
          <w:t>https://www.dli.pa.gov/Businesses/Workforce-Development/Pages/WIOA.aspx</w:t>
        </w:r>
      </w:hyperlink>
    </w:p>
    <w:p w14:paraId="4239F968" w14:textId="77777777" w:rsidR="00EF34B2" w:rsidRPr="00EF34B2" w:rsidRDefault="00EF34B2" w:rsidP="00EF34B2">
      <w:pPr>
        <w:jc w:val="both"/>
        <w:rPr>
          <w:b/>
          <w:bCs/>
          <w:sz w:val="22"/>
          <w:szCs w:val="22"/>
        </w:rPr>
      </w:pPr>
    </w:p>
    <w:p w14:paraId="2F5CA157" w14:textId="487FCA9E" w:rsidR="005E39BE" w:rsidRPr="00FA1FFB" w:rsidRDefault="005E39BE" w:rsidP="00FA1FFB">
      <w:pPr>
        <w:pStyle w:val="ListParagraph"/>
        <w:numPr>
          <w:ilvl w:val="0"/>
          <w:numId w:val="21"/>
        </w:numPr>
        <w:jc w:val="both"/>
        <w:rPr>
          <w:b/>
          <w:bCs/>
          <w:sz w:val="22"/>
          <w:szCs w:val="22"/>
        </w:rPr>
      </w:pPr>
      <w:r w:rsidRPr="00FA1FFB">
        <w:rPr>
          <w:sz w:val="22"/>
          <w:szCs w:val="22"/>
        </w:rPr>
        <w:t>Provide a project timeline including implementation steps, deliverables, and how those deliverables address the desired outcomes of the project (5 points)</w:t>
      </w:r>
    </w:p>
    <w:p w14:paraId="5FC8099A" w14:textId="77777777" w:rsidR="000040EB" w:rsidRPr="00FB0C32" w:rsidRDefault="000040EB" w:rsidP="00FB0C32">
      <w:pPr>
        <w:jc w:val="both"/>
        <w:rPr>
          <w:b/>
          <w:bCs/>
          <w:sz w:val="22"/>
          <w:szCs w:val="22"/>
        </w:rPr>
      </w:pPr>
    </w:p>
    <w:p w14:paraId="1F931431" w14:textId="13C31881" w:rsidR="006B331F" w:rsidRPr="00FB0C32" w:rsidRDefault="000040EB" w:rsidP="00FB0C32">
      <w:pPr>
        <w:jc w:val="both"/>
        <w:rPr>
          <w:b/>
          <w:bCs/>
          <w:sz w:val="22"/>
          <w:szCs w:val="22"/>
        </w:rPr>
      </w:pPr>
      <w:r w:rsidRPr="00FB0C32">
        <w:rPr>
          <w:b/>
          <w:bCs/>
          <w:sz w:val="22"/>
          <w:szCs w:val="22"/>
        </w:rPr>
        <w:tab/>
        <w:t>Data Collection and Performance Outcomes</w:t>
      </w:r>
      <w:r w:rsidR="006B331F" w:rsidRPr="00FB0C32">
        <w:rPr>
          <w:b/>
          <w:bCs/>
          <w:sz w:val="22"/>
          <w:szCs w:val="22"/>
        </w:rPr>
        <w:t xml:space="preserve"> (</w:t>
      </w:r>
      <w:r w:rsidR="00E760C8" w:rsidRPr="00FB0C32">
        <w:rPr>
          <w:b/>
          <w:bCs/>
          <w:sz w:val="22"/>
          <w:szCs w:val="22"/>
        </w:rPr>
        <w:t>15</w:t>
      </w:r>
      <w:r w:rsidR="006B331F" w:rsidRPr="00FB0C32">
        <w:rPr>
          <w:b/>
          <w:bCs/>
          <w:sz w:val="22"/>
          <w:szCs w:val="22"/>
        </w:rPr>
        <w:t xml:space="preserve"> points)</w:t>
      </w:r>
    </w:p>
    <w:p w14:paraId="1384DD47" w14:textId="37FC4CFA" w:rsidR="000040EB" w:rsidRPr="000275A1" w:rsidRDefault="005E39BE" w:rsidP="00FA1FFB">
      <w:pPr>
        <w:pStyle w:val="ListParagraph"/>
        <w:numPr>
          <w:ilvl w:val="0"/>
          <w:numId w:val="22"/>
        </w:numPr>
        <w:jc w:val="both"/>
        <w:rPr>
          <w:b/>
          <w:bCs/>
          <w:sz w:val="22"/>
          <w:szCs w:val="22"/>
        </w:rPr>
      </w:pPr>
      <w:r w:rsidRPr="000275A1">
        <w:rPr>
          <w:sz w:val="22"/>
          <w:szCs w:val="22"/>
        </w:rPr>
        <w:lastRenderedPageBreak/>
        <w:t xml:space="preserve">Describe the </w:t>
      </w:r>
      <w:r w:rsidR="00900E93" w:rsidRPr="000275A1">
        <w:rPr>
          <w:sz w:val="22"/>
          <w:szCs w:val="22"/>
          <w:u w:val="single"/>
        </w:rPr>
        <w:t>output</w:t>
      </w:r>
      <w:r w:rsidR="00900E93" w:rsidRPr="000275A1">
        <w:rPr>
          <w:sz w:val="22"/>
          <w:szCs w:val="22"/>
        </w:rPr>
        <w:t xml:space="preserve"> AND </w:t>
      </w:r>
      <w:r w:rsidRPr="000275A1">
        <w:rPr>
          <w:sz w:val="22"/>
          <w:szCs w:val="22"/>
          <w:u w:val="single"/>
        </w:rPr>
        <w:t>outcome</w:t>
      </w:r>
      <w:r w:rsidRPr="000275A1">
        <w:rPr>
          <w:sz w:val="22"/>
          <w:szCs w:val="22"/>
        </w:rPr>
        <w:t xml:space="preserve"> metrics that will be used to measure performance of this project.</w:t>
      </w:r>
      <w:r w:rsidR="00900E93" w:rsidRPr="000275A1">
        <w:rPr>
          <w:sz w:val="22"/>
          <w:szCs w:val="22"/>
        </w:rPr>
        <w:t xml:space="preserve">  Outcomes are the differences made </w:t>
      </w:r>
      <w:proofErr w:type="gramStart"/>
      <w:r w:rsidR="00900E93" w:rsidRPr="000275A1">
        <w:rPr>
          <w:sz w:val="22"/>
          <w:szCs w:val="22"/>
        </w:rPr>
        <w:t>as a result of</w:t>
      </w:r>
      <w:proofErr w:type="gramEnd"/>
      <w:r w:rsidR="00900E93" w:rsidRPr="000275A1">
        <w:rPr>
          <w:sz w:val="22"/>
          <w:szCs w:val="22"/>
        </w:rPr>
        <w:t xml:space="preserve"> the outputs. (10 points)</w:t>
      </w:r>
      <w:r w:rsidR="00AB2914" w:rsidRPr="000275A1">
        <w:rPr>
          <w:sz w:val="22"/>
          <w:szCs w:val="22"/>
        </w:rPr>
        <w:t xml:space="preserve"> </w:t>
      </w:r>
      <w:r w:rsidR="00AB2914" w:rsidRPr="000275A1">
        <w:rPr>
          <w:i/>
          <w:iCs/>
          <w:sz w:val="22"/>
          <w:szCs w:val="22"/>
        </w:rPr>
        <w:t>Please refer to Appendix B for PA WDB recommended potential metrics.  Applicants are welcome to propose alternative metrics in their application.</w:t>
      </w:r>
      <w:r w:rsidR="001F415B">
        <w:rPr>
          <w:sz w:val="22"/>
          <w:szCs w:val="22"/>
        </w:rPr>
        <w:t xml:space="preserve">  </w:t>
      </w:r>
    </w:p>
    <w:p w14:paraId="131D4B21" w14:textId="5B4F622C" w:rsidR="00900E93" w:rsidRPr="00EE60F8" w:rsidRDefault="00900E93" w:rsidP="001F415B">
      <w:pPr>
        <w:pStyle w:val="ListParagraph"/>
        <w:numPr>
          <w:ilvl w:val="1"/>
          <w:numId w:val="22"/>
        </w:numPr>
        <w:jc w:val="both"/>
        <w:rPr>
          <w:b/>
          <w:bCs/>
          <w:sz w:val="22"/>
          <w:szCs w:val="22"/>
        </w:rPr>
      </w:pPr>
      <w:r w:rsidRPr="00FA1FFB">
        <w:rPr>
          <w:sz w:val="22"/>
          <w:szCs w:val="22"/>
        </w:rPr>
        <w:t xml:space="preserve">Outputs may include, but are not limited to, the number and types of activities that are part of the </w:t>
      </w:r>
      <w:r w:rsidRPr="00EE60F8">
        <w:rPr>
          <w:sz w:val="22"/>
          <w:szCs w:val="22"/>
        </w:rPr>
        <w:t>proposed project, the number of individuals served, or the number of events held.</w:t>
      </w:r>
      <w:r w:rsidR="001F415B" w:rsidRPr="00EE60F8">
        <w:rPr>
          <w:b/>
          <w:bCs/>
          <w:sz w:val="22"/>
          <w:szCs w:val="22"/>
        </w:rPr>
        <w:t xml:space="preserve">  Applicants must include specific goals for each output listed.</w:t>
      </w:r>
    </w:p>
    <w:p w14:paraId="739ADE5D" w14:textId="0A8E4406" w:rsidR="00900E93" w:rsidRPr="00EE60F8" w:rsidRDefault="00900E93" w:rsidP="001F415B">
      <w:pPr>
        <w:pStyle w:val="ListParagraph"/>
        <w:numPr>
          <w:ilvl w:val="1"/>
          <w:numId w:val="22"/>
        </w:numPr>
        <w:jc w:val="both"/>
        <w:rPr>
          <w:b/>
          <w:bCs/>
          <w:sz w:val="22"/>
          <w:szCs w:val="22"/>
        </w:rPr>
      </w:pPr>
      <w:r w:rsidRPr="00EE60F8">
        <w:rPr>
          <w:sz w:val="22"/>
          <w:szCs w:val="22"/>
        </w:rPr>
        <w:t xml:space="preserve">Outcomes may include, but are not limited to, the benefits of the activities proposed in the project, the impact on the individuals receiving services, and the beneficial results of any events held. </w:t>
      </w:r>
      <w:r w:rsidRPr="00EE60F8">
        <w:rPr>
          <w:b/>
          <w:bCs/>
          <w:sz w:val="22"/>
          <w:szCs w:val="22"/>
        </w:rPr>
        <w:t xml:space="preserve"> </w:t>
      </w:r>
      <w:r w:rsidR="001F415B" w:rsidRPr="00EE60F8">
        <w:rPr>
          <w:b/>
          <w:bCs/>
          <w:sz w:val="22"/>
          <w:szCs w:val="22"/>
        </w:rPr>
        <w:t>Applicants must include specific goals for each outcome listed.</w:t>
      </w:r>
      <w:r w:rsidR="001F415B" w:rsidRPr="00EE60F8">
        <w:rPr>
          <w:sz w:val="22"/>
          <w:szCs w:val="22"/>
        </w:rPr>
        <w:t xml:space="preserve"> </w:t>
      </w:r>
      <w:r w:rsidRPr="00EE60F8">
        <w:rPr>
          <w:sz w:val="22"/>
          <w:szCs w:val="22"/>
        </w:rPr>
        <w:t>(</w:t>
      </w:r>
      <w:r w:rsidRPr="00EE60F8">
        <w:rPr>
          <w:i/>
          <w:iCs/>
          <w:sz w:val="22"/>
          <w:szCs w:val="22"/>
        </w:rPr>
        <w:t xml:space="preserve">note – outcomes should, whenever possible, </w:t>
      </w:r>
      <w:r w:rsidR="003A2B1C" w:rsidRPr="00EE60F8">
        <w:rPr>
          <w:i/>
          <w:iCs/>
          <w:sz w:val="22"/>
          <w:szCs w:val="22"/>
        </w:rPr>
        <w:t>be quantifiable and measurable in terms of their impact</w:t>
      </w:r>
      <w:r w:rsidR="003A2B1C" w:rsidRPr="00EE60F8">
        <w:rPr>
          <w:sz w:val="22"/>
          <w:szCs w:val="22"/>
        </w:rPr>
        <w:t>)</w:t>
      </w:r>
    </w:p>
    <w:p w14:paraId="4CDAA916" w14:textId="2E8FFBB9" w:rsidR="00900E93" w:rsidRPr="00FA1FFB" w:rsidRDefault="00900E93" w:rsidP="00FA1FFB">
      <w:pPr>
        <w:pStyle w:val="ListParagraph"/>
        <w:numPr>
          <w:ilvl w:val="0"/>
          <w:numId w:val="22"/>
        </w:numPr>
        <w:jc w:val="both"/>
        <w:rPr>
          <w:b/>
          <w:bCs/>
          <w:sz w:val="22"/>
          <w:szCs w:val="22"/>
        </w:rPr>
      </w:pPr>
      <w:r w:rsidRPr="00FA1FFB">
        <w:rPr>
          <w:sz w:val="22"/>
          <w:szCs w:val="22"/>
        </w:rPr>
        <w:t xml:space="preserve">Describe </w:t>
      </w:r>
      <w:r w:rsidR="003A2B1C" w:rsidRPr="00FA1FFB">
        <w:rPr>
          <w:sz w:val="22"/>
          <w:szCs w:val="22"/>
        </w:rPr>
        <w:t>your capacity to track progress towards meeting the program outcomes and describe the processes and data sources that will be used to collect, track, and report the data.  If the strategy to track and evaluate outcomes includes partnering with another organization, applicants must identify that partner and describe the relationship. (</w:t>
      </w:r>
      <w:r w:rsidR="00E760C8" w:rsidRPr="00FA1FFB">
        <w:rPr>
          <w:sz w:val="22"/>
          <w:szCs w:val="22"/>
        </w:rPr>
        <w:t>5</w:t>
      </w:r>
      <w:r w:rsidR="003A2B1C" w:rsidRPr="00FA1FFB">
        <w:rPr>
          <w:sz w:val="22"/>
          <w:szCs w:val="22"/>
        </w:rPr>
        <w:t xml:space="preserve"> points)</w:t>
      </w:r>
    </w:p>
    <w:p w14:paraId="4738870A" w14:textId="77777777" w:rsidR="005F1821" w:rsidRPr="00FB0C32" w:rsidRDefault="005F1821" w:rsidP="00FB0C32">
      <w:pPr>
        <w:jc w:val="both"/>
        <w:rPr>
          <w:b/>
          <w:bCs/>
          <w:sz w:val="22"/>
          <w:szCs w:val="22"/>
        </w:rPr>
      </w:pPr>
    </w:p>
    <w:p w14:paraId="297D6AFB" w14:textId="02C80B2C" w:rsidR="006B331F" w:rsidRPr="00FB0C32" w:rsidRDefault="005F1821" w:rsidP="00FA1FFB">
      <w:pPr>
        <w:ind w:left="720"/>
        <w:jc w:val="both"/>
        <w:rPr>
          <w:b/>
          <w:bCs/>
          <w:sz w:val="22"/>
          <w:szCs w:val="22"/>
        </w:rPr>
      </w:pPr>
      <w:r w:rsidRPr="00FB0C32">
        <w:rPr>
          <w:b/>
          <w:bCs/>
          <w:sz w:val="22"/>
          <w:szCs w:val="22"/>
        </w:rPr>
        <w:t>Evidence Building and Project Effectiveness</w:t>
      </w:r>
      <w:r w:rsidR="006B331F" w:rsidRPr="00FB0C32">
        <w:rPr>
          <w:b/>
          <w:bCs/>
          <w:sz w:val="22"/>
          <w:szCs w:val="22"/>
        </w:rPr>
        <w:t xml:space="preserve"> (</w:t>
      </w:r>
      <w:r w:rsidR="00531A77" w:rsidRPr="00FB0C32">
        <w:rPr>
          <w:b/>
          <w:bCs/>
          <w:sz w:val="22"/>
          <w:szCs w:val="22"/>
        </w:rPr>
        <w:t>10</w:t>
      </w:r>
      <w:r w:rsidR="006B331F" w:rsidRPr="00FB0C32">
        <w:rPr>
          <w:b/>
          <w:bCs/>
          <w:sz w:val="22"/>
          <w:szCs w:val="22"/>
        </w:rPr>
        <w:t xml:space="preserve"> points)</w:t>
      </w:r>
    </w:p>
    <w:p w14:paraId="67FBA981" w14:textId="6090515F" w:rsidR="005F1821" w:rsidRPr="00FA1FFB" w:rsidRDefault="00C93B9F" w:rsidP="00FA1FFB">
      <w:pPr>
        <w:pStyle w:val="ListParagraph"/>
        <w:numPr>
          <w:ilvl w:val="0"/>
          <w:numId w:val="23"/>
        </w:numPr>
        <w:jc w:val="both"/>
        <w:rPr>
          <w:b/>
          <w:bCs/>
          <w:sz w:val="22"/>
          <w:szCs w:val="22"/>
        </w:rPr>
      </w:pPr>
      <w:r w:rsidRPr="00FA1FFB">
        <w:rPr>
          <w:sz w:val="22"/>
          <w:szCs w:val="22"/>
        </w:rPr>
        <w:t>Project Design and management plan is supported by relevant data.  This includes a description of why the project strategy was identified based on successful models supported by data.</w:t>
      </w:r>
      <w:r w:rsidR="0034777A" w:rsidRPr="00FA1FFB">
        <w:rPr>
          <w:sz w:val="22"/>
          <w:szCs w:val="22"/>
        </w:rPr>
        <w:t xml:space="preserve"> (</w:t>
      </w:r>
      <w:r w:rsidR="00531A77" w:rsidRPr="00FA1FFB">
        <w:rPr>
          <w:sz w:val="22"/>
          <w:szCs w:val="22"/>
        </w:rPr>
        <w:t>5</w:t>
      </w:r>
      <w:r w:rsidR="0034777A" w:rsidRPr="00FA1FFB">
        <w:rPr>
          <w:sz w:val="22"/>
          <w:szCs w:val="22"/>
        </w:rPr>
        <w:t xml:space="preserve"> points)</w:t>
      </w:r>
    </w:p>
    <w:p w14:paraId="59BA9EC6" w14:textId="2482C43D" w:rsidR="00C93B9F" w:rsidRPr="00FA1FFB" w:rsidRDefault="00C93B9F" w:rsidP="00FA1FFB">
      <w:pPr>
        <w:pStyle w:val="ListParagraph"/>
        <w:numPr>
          <w:ilvl w:val="0"/>
          <w:numId w:val="23"/>
        </w:numPr>
        <w:jc w:val="both"/>
        <w:rPr>
          <w:b/>
          <w:bCs/>
          <w:i/>
          <w:iCs/>
          <w:sz w:val="22"/>
          <w:szCs w:val="22"/>
          <w:u w:val="single"/>
        </w:rPr>
      </w:pPr>
      <w:r w:rsidRPr="00FA1FFB">
        <w:rPr>
          <w:i/>
          <w:iCs/>
          <w:sz w:val="22"/>
          <w:szCs w:val="22"/>
          <w:u w:val="single"/>
        </w:rPr>
        <w:t>For existing partnerships only</w:t>
      </w:r>
      <w:r w:rsidRPr="00FA1FFB">
        <w:rPr>
          <w:sz w:val="22"/>
          <w:szCs w:val="22"/>
        </w:rPr>
        <w:t xml:space="preserve"> – Applicants must describe the</w:t>
      </w:r>
      <w:r w:rsidR="0034777A" w:rsidRPr="00FA1FFB">
        <w:rPr>
          <w:sz w:val="22"/>
          <w:szCs w:val="22"/>
        </w:rPr>
        <w:t xml:space="preserve">ir partnership’s </w:t>
      </w:r>
      <w:r w:rsidRPr="00FA1FFB">
        <w:rPr>
          <w:sz w:val="22"/>
          <w:szCs w:val="22"/>
        </w:rPr>
        <w:t xml:space="preserve">current </w:t>
      </w:r>
      <w:r w:rsidR="0034777A" w:rsidRPr="00FA1FFB">
        <w:rPr>
          <w:sz w:val="22"/>
          <w:szCs w:val="22"/>
        </w:rPr>
        <w:t xml:space="preserve">evidence capacity, including their current evidence category.  Refer to Appendix </w:t>
      </w:r>
      <w:r w:rsidR="008C114B" w:rsidRPr="00FA1FFB">
        <w:rPr>
          <w:sz w:val="22"/>
          <w:szCs w:val="22"/>
        </w:rPr>
        <w:t>A</w:t>
      </w:r>
      <w:r w:rsidR="0034777A" w:rsidRPr="00FA1FFB">
        <w:rPr>
          <w:sz w:val="22"/>
          <w:szCs w:val="22"/>
        </w:rPr>
        <w:t xml:space="preserve"> for the defined categories of evidence adopted by the Pennsylvania Workforce Development</w:t>
      </w:r>
      <w:r w:rsidR="00527C10" w:rsidRPr="00FA1FFB">
        <w:rPr>
          <w:sz w:val="22"/>
          <w:szCs w:val="22"/>
        </w:rPr>
        <w:t xml:space="preserve"> Board</w:t>
      </w:r>
      <w:r w:rsidR="0034777A" w:rsidRPr="00FA1FFB">
        <w:rPr>
          <w:sz w:val="22"/>
          <w:szCs w:val="22"/>
        </w:rPr>
        <w:t xml:space="preserve">.  Applicants must explain how they intend to strengthen their ability to utilize </w:t>
      </w:r>
      <w:r w:rsidR="00E77A35" w:rsidRPr="00FA1FFB">
        <w:rPr>
          <w:sz w:val="22"/>
          <w:szCs w:val="22"/>
        </w:rPr>
        <w:t>evidence for the purposes of evaluating program outcomes. (</w:t>
      </w:r>
      <w:r w:rsidR="00531A77" w:rsidRPr="00FA1FFB">
        <w:rPr>
          <w:sz w:val="22"/>
          <w:szCs w:val="22"/>
        </w:rPr>
        <w:t>5</w:t>
      </w:r>
      <w:r w:rsidR="00E77A35" w:rsidRPr="00FA1FFB">
        <w:rPr>
          <w:sz w:val="22"/>
          <w:szCs w:val="22"/>
        </w:rPr>
        <w:t xml:space="preserve"> points)</w:t>
      </w:r>
    </w:p>
    <w:p w14:paraId="13CE4EF0" w14:textId="391325EF" w:rsidR="00E77A35" w:rsidRPr="00FA1FFB" w:rsidRDefault="00E77A35" w:rsidP="00FA1FFB">
      <w:pPr>
        <w:pStyle w:val="ListParagraph"/>
        <w:numPr>
          <w:ilvl w:val="0"/>
          <w:numId w:val="23"/>
        </w:numPr>
        <w:jc w:val="both"/>
        <w:rPr>
          <w:b/>
          <w:bCs/>
          <w:i/>
          <w:iCs/>
          <w:sz w:val="22"/>
          <w:szCs w:val="22"/>
          <w:u w:val="single"/>
        </w:rPr>
      </w:pPr>
      <w:r w:rsidRPr="00FA1FFB">
        <w:rPr>
          <w:i/>
          <w:iCs/>
          <w:sz w:val="22"/>
          <w:szCs w:val="22"/>
          <w:u w:val="single"/>
        </w:rPr>
        <w:t>For new partnerships only</w:t>
      </w:r>
      <w:r w:rsidRPr="00FA1FFB">
        <w:rPr>
          <w:sz w:val="22"/>
          <w:szCs w:val="22"/>
        </w:rPr>
        <w:t xml:space="preserve"> – Applicants must describe which category of evidence most closely aligns with their proposed project.  Refer to Appendix</w:t>
      </w:r>
      <w:r w:rsidR="008C114B" w:rsidRPr="00FA1FFB">
        <w:rPr>
          <w:sz w:val="22"/>
          <w:szCs w:val="22"/>
        </w:rPr>
        <w:t xml:space="preserve"> A</w:t>
      </w:r>
      <w:r w:rsidRPr="00FA1FFB">
        <w:rPr>
          <w:sz w:val="22"/>
          <w:szCs w:val="22"/>
        </w:rPr>
        <w:t xml:space="preserve"> for the defined categories of evidence adopted by the Pennsylvania Workforce Development</w:t>
      </w:r>
      <w:r w:rsidR="00527C10" w:rsidRPr="00FA1FFB">
        <w:rPr>
          <w:sz w:val="22"/>
          <w:szCs w:val="22"/>
        </w:rPr>
        <w:t xml:space="preserve"> Board</w:t>
      </w:r>
      <w:r w:rsidRPr="00FA1FFB">
        <w:rPr>
          <w:sz w:val="22"/>
          <w:szCs w:val="22"/>
        </w:rPr>
        <w:t>.  Applicants must explain how they intend to strengthen their ability to utilize evidence for the purposes of evaluating program outcomes. (</w:t>
      </w:r>
      <w:r w:rsidR="00531A77" w:rsidRPr="00FA1FFB">
        <w:rPr>
          <w:sz w:val="22"/>
          <w:szCs w:val="22"/>
        </w:rPr>
        <w:t>5</w:t>
      </w:r>
      <w:r w:rsidRPr="00FA1FFB">
        <w:rPr>
          <w:sz w:val="22"/>
          <w:szCs w:val="22"/>
        </w:rPr>
        <w:t xml:space="preserve"> points)</w:t>
      </w:r>
    </w:p>
    <w:p w14:paraId="6E426287" w14:textId="77777777" w:rsidR="005F1821" w:rsidRPr="00FB0C32" w:rsidRDefault="005F1821" w:rsidP="00FB0C32">
      <w:pPr>
        <w:jc w:val="both"/>
        <w:rPr>
          <w:b/>
          <w:bCs/>
          <w:sz w:val="22"/>
          <w:szCs w:val="22"/>
        </w:rPr>
      </w:pPr>
    </w:p>
    <w:p w14:paraId="3CA29700" w14:textId="742432BC" w:rsidR="005F1821" w:rsidRPr="00FB0C32" w:rsidRDefault="005F1821" w:rsidP="00FA1FFB">
      <w:pPr>
        <w:ind w:left="720"/>
        <w:jc w:val="both"/>
        <w:rPr>
          <w:b/>
          <w:bCs/>
          <w:sz w:val="22"/>
          <w:szCs w:val="22"/>
        </w:rPr>
      </w:pPr>
      <w:r w:rsidRPr="00FB0C32">
        <w:rPr>
          <w:b/>
          <w:bCs/>
          <w:sz w:val="22"/>
          <w:szCs w:val="22"/>
        </w:rPr>
        <w:t>Equity Strategy</w:t>
      </w:r>
      <w:r w:rsidR="006B331F" w:rsidRPr="00FB0C32">
        <w:rPr>
          <w:b/>
          <w:bCs/>
          <w:sz w:val="22"/>
          <w:szCs w:val="22"/>
        </w:rPr>
        <w:t xml:space="preserve"> (</w:t>
      </w:r>
      <w:r w:rsidR="00E77A35" w:rsidRPr="00FB0C32">
        <w:rPr>
          <w:b/>
          <w:bCs/>
          <w:sz w:val="22"/>
          <w:szCs w:val="22"/>
        </w:rPr>
        <w:t>15</w:t>
      </w:r>
      <w:r w:rsidR="006B331F" w:rsidRPr="00FB0C32">
        <w:rPr>
          <w:b/>
          <w:bCs/>
          <w:sz w:val="22"/>
          <w:szCs w:val="22"/>
        </w:rPr>
        <w:t xml:space="preserve"> points)</w:t>
      </w:r>
    </w:p>
    <w:p w14:paraId="45771AD0" w14:textId="5459D3C2" w:rsidR="00E77A35" w:rsidRPr="00FA1FFB" w:rsidRDefault="00E77A35" w:rsidP="00FA1FFB">
      <w:pPr>
        <w:pStyle w:val="ListParagraph"/>
        <w:numPr>
          <w:ilvl w:val="0"/>
          <w:numId w:val="24"/>
        </w:numPr>
        <w:jc w:val="both"/>
        <w:rPr>
          <w:sz w:val="22"/>
          <w:szCs w:val="22"/>
        </w:rPr>
      </w:pPr>
      <w:r w:rsidRPr="00FA1FFB">
        <w:rPr>
          <w:sz w:val="22"/>
          <w:szCs w:val="22"/>
        </w:rPr>
        <w:t xml:space="preserve">Project design includes a clear equity strategy to address the stated problem, explains how the equity strategy will address disparities and inequities, and reach target population(s).  </w:t>
      </w:r>
      <w:r w:rsidRPr="00FA1FFB">
        <w:rPr>
          <w:sz w:val="22"/>
          <w:szCs w:val="22"/>
          <w:u w:val="single"/>
        </w:rPr>
        <w:t>Target populations should include both businesses and workers in the targeted sector</w:t>
      </w:r>
      <w:r w:rsidRPr="00FA1FFB">
        <w:rPr>
          <w:sz w:val="22"/>
          <w:szCs w:val="22"/>
        </w:rPr>
        <w:t>. (10 points)</w:t>
      </w:r>
    </w:p>
    <w:p w14:paraId="054C6DBD" w14:textId="1B29AE79" w:rsidR="00E77A35" w:rsidRPr="00FA1FFB" w:rsidRDefault="00E77A35" w:rsidP="001F415B">
      <w:pPr>
        <w:pStyle w:val="ListParagraph"/>
        <w:numPr>
          <w:ilvl w:val="1"/>
          <w:numId w:val="24"/>
        </w:numPr>
        <w:jc w:val="both"/>
        <w:rPr>
          <w:sz w:val="22"/>
          <w:szCs w:val="22"/>
        </w:rPr>
      </w:pPr>
      <w:r w:rsidRPr="00FA1FFB">
        <w:rPr>
          <w:sz w:val="22"/>
          <w:szCs w:val="22"/>
        </w:rPr>
        <w:t>Equity strategy uses data to identify and reach a target population(s) such that businesses and workers participating in the partnership reflect the demographics of the community’s overall population (e.g., race, ethnicity, gender, disability status, etc.).</w:t>
      </w:r>
    </w:p>
    <w:p w14:paraId="601AACC5" w14:textId="006E3DD8" w:rsidR="00E77A35" w:rsidRPr="00FA1FFB" w:rsidRDefault="00E77A35" w:rsidP="001F415B">
      <w:pPr>
        <w:pStyle w:val="ListParagraph"/>
        <w:numPr>
          <w:ilvl w:val="1"/>
          <w:numId w:val="24"/>
        </w:numPr>
        <w:jc w:val="both"/>
        <w:rPr>
          <w:sz w:val="22"/>
          <w:szCs w:val="22"/>
        </w:rPr>
      </w:pPr>
      <w:r w:rsidRPr="00FA1FFB">
        <w:rPr>
          <w:sz w:val="22"/>
          <w:szCs w:val="22"/>
        </w:rPr>
        <w:t>Equity strategy describes how the approach will address disparities in outcomes for businesses and workers in the target population(s) and the structural inequities that cause disparities in outcomes.</w:t>
      </w:r>
    </w:p>
    <w:p w14:paraId="5448467D" w14:textId="5D531FCC" w:rsidR="005F1821" w:rsidRPr="00FA1FFB" w:rsidRDefault="00E77A35" w:rsidP="00FA1FFB">
      <w:pPr>
        <w:pStyle w:val="ListParagraph"/>
        <w:numPr>
          <w:ilvl w:val="0"/>
          <w:numId w:val="24"/>
        </w:numPr>
        <w:jc w:val="both"/>
        <w:rPr>
          <w:b/>
          <w:bCs/>
          <w:sz w:val="22"/>
          <w:szCs w:val="22"/>
        </w:rPr>
      </w:pPr>
      <w:r w:rsidRPr="00FA1FFB">
        <w:rPr>
          <w:sz w:val="22"/>
          <w:szCs w:val="22"/>
        </w:rPr>
        <w:lastRenderedPageBreak/>
        <w:t xml:space="preserve">Partner organizations and project team reflects the demographics of the community’s overall population (e.g., race, ethnicity, gender, disability status, etc.). If the project team does not reflect the demographics of the community, the partner organizations and project team have a strategy to build relationships within the community to build a more inclusive project team in the future. (5 points) </w:t>
      </w:r>
    </w:p>
    <w:p w14:paraId="58F7C820" w14:textId="77777777" w:rsidR="00FA1FFB" w:rsidRPr="00FA1FFB" w:rsidRDefault="00FA1FFB" w:rsidP="00FA1FFB">
      <w:pPr>
        <w:jc w:val="both"/>
        <w:rPr>
          <w:b/>
          <w:bCs/>
          <w:sz w:val="22"/>
          <w:szCs w:val="22"/>
        </w:rPr>
      </w:pPr>
    </w:p>
    <w:p w14:paraId="17172D7A" w14:textId="5DA64113" w:rsidR="006B331F" w:rsidRPr="00FB0C32" w:rsidRDefault="005F1821" w:rsidP="00FA1FFB">
      <w:pPr>
        <w:ind w:left="720"/>
        <w:jc w:val="both"/>
        <w:rPr>
          <w:b/>
          <w:bCs/>
          <w:sz w:val="22"/>
          <w:szCs w:val="22"/>
        </w:rPr>
      </w:pPr>
      <w:r w:rsidRPr="00FB0C32">
        <w:rPr>
          <w:b/>
          <w:bCs/>
          <w:sz w:val="22"/>
          <w:szCs w:val="22"/>
        </w:rPr>
        <w:t>Stakeholder Engagement</w:t>
      </w:r>
      <w:r w:rsidR="006B331F" w:rsidRPr="00FB0C32">
        <w:rPr>
          <w:b/>
          <w:bCs/>
          <w:sz w:val="22"/>
          <w:szCs w:val="22"/>
        </w:rPr>
        <w:t xml:space="preserve"> (</w:t>
      </w:r>
      <w:r w:rsidR="00E77A35" w:rsidRPr="00FB0C32">
        <w:rPr>
          <w:b/>
          <w:bCs/>
          <w:sz w:val="22"/>
          <w:szCs w:val="22"/>
        </w:rPr>
        <w:t>15</w:t>
      </w:r>
      <w:r w:rsidR="006B331F" w:rsidRPr="00FB0C32">
        <w:rPr>
          <w:b/>
          <w:bCs/>
          <w:sz w:val="22"/>
          <w:szCs w:val="22"/>
        </w:rPr>
        <w:t xml:space="preserve"> points)</w:t>
      </w:r>
    </w:p>
    <w:p w14:paraId="2CE46D2C" w14:textId="5AF17A49" w:rsidR="00531A77" w:rsidRPr="00FA1FFB" w:rsidRDefault="00531A77" w:rsidP="00FA1FFB">
      <w:pPr>
        <w:pStyle w:val="ListParagraph"/>
        <w:numPr>
          <w:ilvl w:val="0"/>
          <w:numId w:val="25"/>
        </w:numPr>
        <w:jc w:val="both"/>
        <w:rPr>
          <w:b/>
          <w:sz w:val="22"/>
          <w:szCs w:val="22"/>
        </w:rPr>
      </w:pPr>
      <w:r w:rsidRPr="00FA1FFB">
        <w:rPr>
          <w:sz w:val="22"/>
          <w:szCs w:val="22"/>
        </w:rPr>
        <w:t>Identify key partners on project team and demonstrates an effort by the lead applicant to develop strong, high quality, inclusive, and diverse partnerships committed to working collaboratively to implement the project. (Note – applicants are strongly encouraged to have multiple partners supporting the program (e.g., education partners, workforce development partners, business partners, economic development partners, and community partners) that demonstrate their commitment through letters of support outlining how these organizations will support the goals of the proposed project. (5 points)</w:t>
      </w:r>
    </w:p>
    <w:p w14:paraId="523CEE46" w14:textId="2F48F514" w:rsidR="00531A77" w:rsidRPr="00FA1FFB" w:rsidRDefault="00531A77" w:rsidP="00FA1FFB">
      <w:pPr>
        <w:pStyle w:val="ListParagraph"/>
        <w:numPr>
          <w:ilvl w:val="0"/>
          <w:numId w:val="25"/>
        </w:numPr>
        <w:jc w:val="both"/>
        <w:rPr>
          <w:b/>
          <w:sz w:val="22"/>
          <w:szCs w:val="22"/>
        </w:rPr>
      </w:pPr>
      <w:r w:rsidRPr="00FA1FFB">
        <w:rPr>
          <w:sz w:val="22"/>
          <w:szCs w:val="22"/>
        </w:rPr>
        <w:t>Identifies the roles, responsibilities, contributions, and commitments of each partner. (5 points)</w:t>
      </w:r>
    </w:p>
    <w:p w14:paraId="67E6C23F" w14:textId="126AF6EB" w:rsidR="005F1821" w:rsidRPr="00FA1FFB" w:rsidRDefault="00531A77" w:rsidP="00FA1FFB">
      <w:pPr>
        <w:pStyle w:val="ListParagraph"/>
        <w:numPr>
          <w:ilvl w:val="0"/>
          <w:numId w:val="25"/>
        </w:numPr>
        <w:jc w:val="both"/>
        <w:rPr>
          <w:b/>
          <w:sz w:val="22"/>
          <w:szCs w:val="22"/>
        </w:rPr>
      </w:pPr>
      <w:r w:rsidRPr="00FA1FFB">
        <w:rPr>
          <w:sz w:val="22"/>
          <w:szCs w:val="22"/>
        </w:rPr>
        <w:t>Identifies the individuals responsible for grant administration and how those individuals will lead the project team to foster collaboration throughout project implementation. (5 points)</w:t>
      </w:r>
    </w:p>
    <w:p w14:paraId="75F2A833" w14:textId="77777777" w:rsidR="005F1821" w:rsidRPr="00FB0C32" w:rsidRDefault="005F1821" w:rsidP="00FB0C32">
      <w:pPr>
        <w:jc w:val="both"/>
        <w:rPr>
          <w:b/>
          <w:bCs/>
          <w:sz w:val="22"/>
          <w:szCs w:val="22"/>
        </w:rPr>
      </w:pPr>
    </w:p>
    <w:p w14:paraId="5DD50076" w14:textId="16DC44F3" w:rsidR="006B331F" w:rsidRPr="00FB0C32" w:rsidRDefault="005F1821" w:rsidP="00FA1FFB">
      <w:pPr>
        <w:ind w:left="720"/>
        <w:jc w:val="both"/>
        <w:rPr>
          <w:b/>
          <w:bCs/>
          <w:sz w:val="22"/>
          <w:szCs w:val="22"/>
        </w:rPr>
      </w:pPr>
      <w:r w:rsidRPr="00FB0C32">
        <w:rPr>
          <w:b/>
          <w:bCs/>
          <w:sz w:val="22"/>
          <w:szCs w:val="22"/>
        </w:rPr>
        <w:t>Leveraging Resources and Sustainability</w:t>
      </w:r>
      <w:r w:rsidR="006B331F" w:rsidRPr="00FB0C32">
        <w:rPr>
          <w:b/>
          <w:bCs/>
          <w:sz w:val="22"/>
          <w:szCs w:val="22"/>
        </w:rPr>
        <w:t xml:space="preserve"> (</w:t>
      </w:r>
      <w:r w:rsidR="00E77A35" w:rsidRPr="00FB0C32">
        <w:rPr>
          <w:b/>
          <w:bCs/>
          <w:sz w:val="22"/>
          <w:szCs w:val="22"/>
        </w:rPr>
        <w:t xml:space="preserve">10 </w:t>
      </w:r>
      <w:r w:rsidR="006B331F" w:rsidRPr="00FB0C32">
        <w:rPr>
          <w:b/>
          <w:bCs/>
          <w:sz w:val="22"/>
          <w:szCs w:val="22"/>
        </w:rPr>
        <w:t>points)</w:t>
      </w:r>
    </w:p>
    <w:p w14:paraId="5909547B" w14:textId="1631B527" w:rsidR="00531A77" w:rsidRPr="00FA1FFB" w:rsidRDefault="00531A77" w:rsidP="00FA1FFB">
      <w:pPr>
        <w:pStyle w:val="ListParagraph"/>
        <w:numPr>
          <w:ilvl w:val="0"/>
          <w:numId w:val="26"/>
        </w:numPr>
        <w:jc w:val="both"/>
        <w:rPr>
          <w:sz w:val="22"/>
          <w:szCs w:val="22"/>
        </w:rPr>
      </w:pPr>
      <w:r w:rsidRPr="00FA1FFB">
        <w:rPr>
          <w:sz w:val="22"/>
          <w:szCs w:val="22"/>
        </w:rPr>
        <w:t>Describe the matching funds that the applicant and/or program partners will provide for the project.  (</w:t>
      </w:r>
      <w:r w:rsidR="00EF34B2">
        <w:rPr>
          <w:sz w:val="22"/>
          <w:szCs w:val="22"/>
        </w:rPr>
        <w:t>Reminder</w:t>
      </w:r>
      <w:r w:rsidR="00EF34B2" w:rsidRPr="00FA1FFB">
        <w:rPr>
          <w:sz w:val="22"/>
          <w:szCs w:val="22"/>
        </w:rPr>
        <w:t xml:space="preserve"> </w:t>
      </w:r>
      <w:r w:rsidRPr="00FA1FFB">
        <w:rPr>
          <w:sz w:val="22"/>
          <w:szCs w:val="22"/>
        </w:rPr>
        <w:t>– Pennsylvania law requires private sector matching funding or at least 25 percent of the grant). (3 points)</w:t>
      </w:r>
    </w:p>
    <w:p w14:paraId="55FAE3C0" w14:textId="77777777" w:rsidR="00531A77" w:rsidRPr="00FA1FFB" w:rsidRDefault="00531A77" w:rsidP="00FA1FFB">
      <w:pPr>
        <w:pStyle w:val="ListParagraph"/>
        <w:numPr>
          <w:ilvl w:val="0"/>
          <w:numId w:val="26"/>
        </w:numPr>
        <w:jc w:val="both"/>
        <w:rPr>
          <w:sz w:val="22"/>
          <w:szCs w:val="22"/>
        </w:rPr>
      </w:pPr>
      <w:r w:rsidRPr="00FA1FFB">
        <w:rPr>
          <w:sz w:val="22"/>
          <w:szCs w:val="22"/>
        </w:rPr>
        <w:t xml:space="preserve">Describe how the project will: </w:t>
      </w:r>
    </w:p>
    <w:p w14:paraId="15001A43" w14:textId="77777777" w:rsidR="00531A77" w:rsidRPr="00FA1FFB" w:rsidRDefault="00531A77" w:rsidP="00C65A37">
      <w:pPr>
        <w:pStyle w:val="ListParagraph"/>
        <w:numPr>
          <w:ilvl w:val="1"/>
          <w:numId w:val="26"/>
        </w:numPr>
        <w:jc w:val="both"/>
        <w:rPr>
          <w:sz w:val="22"/>
          <w:szCs w:val="22"/>
        </w:rPr>
      </w:pPr>
      <w:r w:rsidRPr="00FA1FFB">
        <w:rPr>
          <w:sz w:val="22"/>
          <w:szCs w:val="22"/>
        </w:rPr>
        <w:t xml:space="preserve">Leverage federal and non-commonwealth resources, including, but not limited to, WIOA, Adult Basic Education, SNAP, TANF, philanthropic resources, employer contributions, and other resources to reach the project </w:t>
      </w:r>
      <w:proofErr w:type="gramStart"/>
      <w:r w:rsidRPr="00FA1FFB">
        <w:rPr>
          <w:sz w:val="22"/>
          <w:szCs w:val="22"/>
        </w:rPr>
        <w:t>goals;</w:t>
      </w:r>
      <w:proofErr w:type="gramEnd"/>
    </w:p>
    <w:p w14:paraId="3FFC4A31" w14:textId="77777777" w:rsidR="00531A77" w:rsidRPr="00FA1FFB" w:rsidRDefault="00531A77" w:rsidP="00C65A37">
      <w:pPr>
        <w:pStyle w:val="ListParagraph"/>
        <w:numPr>
          <w:ilvl w:val="1"/>
          <w:numId w:val="26"/>
        </w:numPr>
        <w:jc w:val="both"/>
        <w:rPr>
          <w:sz w:val="22"/>
          <w:szCs w:val="22"/>
        </w:rPr>
      </w:pPr>
      <w:r w:rsidRPr="00FA1FFB">
        <w:rPr>
          <w:sz w:val="22"/>
          <w:szCs w:val="22"/>
        </w:rPr>
        <w:t xml:space="preserve">Leverage existing staff, facilities, equipment, and other in-kind resources to reach their project goals; and </w:t>
      </w:r>
    </w:p>
    <w:p w14:paraId="4CB70913" w14:textId="00D4480D" w:rsidR="00531A77" w:rsidRPr="00FA1FFB" w:rsidRDefault="00531A77" w:rsidP="00C65A37">
      <w:pPr>
        <w:pStyle w:val="ListParagraph"/>
        <w:numPr>
          <w:ilvl w:val="1"/>
          <w:numId w:val="26"/>
        </w:numPr>
        <w:jc w:val="both"/>
        <w:rPr>
          <w:sz w:val="22"/>
          <w:szCs w:val="22"/>
        </w:rPr>
      </w:pPr>
      <w:r w:rsidRPr="00FA1FFB">
        <w:rPr>
          <w:sz w:val="22"/>
          <w:szCs w:val="22"/>
        </w:rPr>
        <w:t>Supplement, not supplant, existing public and private resources (e.g., other federal or state grants and philanthropic contributions, cash, in-kind, etc.). Proposals should demonstrate efficient and effective use of resources. (4 points)</w:t>
      </w:r>
    </w:p>
    <w:p w14:paraId="24E3FE7D" w14:textId="349A23CC" w:rsidR="00531A77" w:rsidRPr="00FA1FFB" w:rsidRDefault="00531A77" w:rsidP="00C65A37">
      <w:pPr>
        <w:pStyle w:val="ListParagraph"/>
        <w:numPr>
          <w:ilvl w:val="0"/>
          <w:numId w:val="26"/>
        </w:numPr>
        <w:jc w:val="both"/>
        <w:rPr>
          <w:sz w:val="22"/>
          <w:szCs w:val="22"/>
        </w:rPr>
      </w:pPr>
      <w:r w:rsidRPr="00FA1FFB">
        <w:rPr>
          <w:sz w:val="22"/>
          <w:szCs w:val="22"/>
        </w:rPr>
        <w:t>Describe how the project partners will sustain the project beyond the grant period. (3 points)</w:t>
      </w:r>
    </w:p>
    <w:p w14:paraId="17724304" w14:textId="64B8B981" w:rsidR="005F1821" w:rsidRPr="00FB0C32" w:rsidRDefault="005F1821" w:rsidP="00FB0C32">
      <w:pPr>
        <w:jc w:val="both"/>
        <w:rPr>
          <w:b/>
          <w:bCs/>
          <w:sz w:val="22"/>
          <w:szCs w:val="22"/>
        </w:rPr>
      </w:pPr>
    </w:p>
    <w:p w14:paraId="1DB166C7" w14:textId="794F7F02" w:rsidR="00E760C8" w:rsidRPr="00FB0C32" w:rsidRDefault="00E760C8" w:rsidP="00FA1FFB">
      <w:pPr>
        <w:ind w:left="720"/>
        <w:jc w:val="both"/>
        <w:rPr>
          <w:b/>
          <w:bCs/>
          <w:sz w:val="22"/>
          <w:szCs w:val="22"/>
        </w:rPr>
      </w:pPr>
      <w:r w:rsidRPr="00FB0C32">
        <w:rPr>
          <w:b/>
          <w:bCs/>
          <w:sz w:val="22"/>
          <w:szCs w:val="22"/>
        </w:rPr>
        <w:t>Budget Form and Justification (10 points)</w:t>
      </w:r>
    </w:p>
    <w:p w14:paraId="79C86F2D" w14:textId="5B97ABBC" w:rsidR="00E760C8" w:rsidRPr="00FA1FFB" w:rsidRDefault="00E760C8" w:rsidP="00FA1FFB">
      <w:pPr>
        <w:pStyle w:val="ListParagraph"/>
        <w:numPr>
          <w:ilvl w:val="0"/>
          <w:numId w:val="27"/>
        </w:numPr>
        <w:jc w:val="both"/>
        <w:rPr>
          <w:sz w:val="22"/>
          <w:szCs w:val="22"/>
        </w:rPr>
      </w:pPr>
      <w:r w:rsidRPr="00FA1FFB">
        <w:rPr>
          <w:sz w:val="22"/>
          <w:szCs w:val="22"/>
        </w:rPr>
        <w:t>Applicants must provide a complete budget broken out by line item. The budget must</w:t>
      </w:r>
      <w:r w:rsidR="00C65A37">
        <w:rPr>
          <w:sz w:val="22"/>
          <w:szCs w:val="22"/>
        </w:rPr>
        <w:t xml:space="preserve"> contain</w:t>
      </w:r>
      <w:r w:rsidRPr="00FA1FFB">
        <w:rPr>
          <w:sz w:val="22"/>
          <w:szCs w:val="22"/>
        </w:rPr>
        <w:t>:</w:t>
      </w:r>
    </w:p>
    <w:p w14:paraId="195E1081" w14:textId="363BB403" w:rsidR="00E760C8" w:rsidRPr="00FA1FFB" w:rsidRDefault="00C65A37" w:rsidP="00C65A37">
      <w:pPr>
        <w:pStyle w:val="ListParagraph"/>
        <w:numPr>
          <w:ilvl w:val="1"/>
          <w:numId w:val="27"/>
        </w:numPr>
        <w:jc w:val="both"/>
        <w:rPr>
          <w:sz w:val="22"/>
          <w:szCs w:val="22"/>
        </w:rPr>
      </w:pPr>
      <w:r>
        <w:rPr>
          <w:sz w:val="22"/>
          <w:szCs w:val="22"/>
        </w:rPr>
        <w:t>A</w:t>
      </w:r>
      <w:r w:rsidR="00E760C8" w:rsidRPr="00FA1FFB">
        <w:rPr>
          <w:sz w:val="22"/>
          <w:szCs w:val="22"/>
        </w:rPr>
        <w:t xml:space="preserve"> detailed budget justification which includes a detailed breakout of quantity, cost, and narrative to support each line item of the budget. (5 points)</w:t>
      </w:r>
    </w:p>
    <w:p w14:paraId="50DB0CD2" w14:textId="70FA96A7" w:rsidR="00E760C8" w:rsidRPr="00FA1FFB" w:rsidRDefault="00E760C8" w:rsidP="00C65A37">
      <w:pPr>
        <w:pStyle w:val="ListParagraph"/>
        <w:numPr>
          <w:ilvl w:val="1"/>
          <w:numId w:val="27"/>
        </w:numPr>
        <w:jc w:val="both"/>
        <w:rPr>
          <w:sz w:val="22"/>
          <w:szCs w:val="22"/>
        </w:rPr>
      </w:pPr>
      <w:r w:rsidRPr="00FA1FFB">
        <w:rPr>
          <w:sz w:val="22"/>
          <w:szCs w:val="22"/>
        </w:rPr>
        <w:t>Explain how each budget line item supports the stated deliverables of the project. (3 points)</w:t>
      </w:r>
    </w:p>
    <w:p w14:paraId="48ABE1C8" w14:textId="4455FEB1" w:rsidR="00E760C8" w:rsidRPr="00FA1FFB" w:rsidRDefault="00E760C8" w:rsidP="00C65A37">
      <w:pPr>
        <w:pStyle w:val="ListParagraph"/>
        <w:numPr>
          <w:ilvl w:val="1"/>
          <w:numId w:val="27"/>
        </w:numPr>
        <w:jc w:val="both"/>
        <w:rPr>
          <w:sz w:val="22"/>
          <w:szCs w:val="22"/>
        </w:rPr>
      </w:pPr>
      <w:r w:rsidRPr="00FA1FFB">
        <w:rPr>
          <w:sz w:val="22"/>
          <w:szCs w:val="22"/>
        </w:rPr>
        <w:t>Any staff time funded by the grant must include the annual salary of each person, the percentage of each person’s time devoted to the project, and the amount of each person’s salary funded by the grant. (2 points)</w:t>
      </w:r>
    </w:p>
    <w:p w14:paraId="2135A484" w14:textId="40D9BCD1" w:rsidR="006B331F" w:rsidRPr="00FB0C32" w:rsidRDefault="006B331F" w:rsidP="00FB0C32">
      <w:pPr>
        <w:jc w:val="both"/>
        <w:rPr>
          <w:b/>
          <w:bCs/>
          <w:sz w:val="22"/>
          <w:szCs w:val="22"/>
        </w:rPr>
      </w:pPr>
    </w:p>
    <w:p w14:paraId="6DE9E10B" w14:textId="721B8001" w:rsidR="007C3C6E" w:rsidRPr="00FA1FFB" w:rsidRDefault="007C3C6E" w:rsidP="00FB0C32">
      <w:pPr>
        <w:jc w:val="both"/>
        <w:rPr>
          <w:rFonts w:eastAsia="Times New Roman"/>
          <w:b/>
          <w:bCs/>
          <w:sz w:val="22"/>
          <w:szCs w:val="22"/>
          <w:u w:val="single"/>
        </w:rPr>
      </w:pPr>
      <w:r w:rsidRPr="00FA1FFB">
        <w:rPr>
          <w:rFonts w:eastAsia="Times New Roman"/>
          <w:b/>
          <w:bCs/>
          <w:sz w:val="22"/>
          <w:szCs w:val="22"/>
          <w:u w:val="single"/>
        </w:rPr>
        <w:t>Application Process and Submission Information</w:t>
      </w:r>
    </w:p>
    <w:p w14:paraId="78162356" w14:textId="5965B961" w:rsidR="007C3C6E" w:rsidRPr="00FB0C32" w:rsidRDefault="007C3C6E" w:rsidP="00FB0C32">
      <w:pPr>
        <w:jc w:val="both"/>
        <w:rPr>
          <w:rFonts w:eastAsia="Times New Roman"/>
          <w:sz w:val="22"/>
          <w:szCs w:val="22"/>
        </w:rPr>
      </w:pPr>
      <w:r w:rsidRPr="00FB0C32">
        <w:rPr>
          <w:rFonts w:eastAsia="Times New Roman"/>
          <w:sz w:val="22"/>
          <w:szCs w:val="22"/>
        </w:rPr>
        <w:t xml:space="preserve">The Pennsylvania Industry Partnership NGA and related materials are available on L&amp;I’s grants website: </w:t>
      </w:r>
      <w:hyperlink r:id="rId18" w:history="1">
        <w:r w:rsidRPr="00FB0C32">
          <w:rPr>
            <w:rStyle w:val="Hyperlink"/>
            <w:rFonts w:eastAsia="Times New Roman" w:cstheme="minorHAnsi"/>
            <w:sz w:val="22"/>
            <w:szCs w:val="22"/>
          </w:rPr>
          <w:t>http://www.dli.pa.gov/Businesses/Workforce-Development/grants</w:t>
        </w:r>
      </w:hyperlink>
      <w:r w:rsidRPr="00FB0C32">
        <w:rPr>
          <w:rFonts w:eastAsia="Times New Roman"/>
          <w:sz w:val="22"/>
          <w:szCs w:val="22"/>
        </w:rPr>
        <w:t xml:space="preserve">. </w:t>
      </w:r>
    </w:p>
    <w:p w14:paraId="0456968D" w14:textId="45736A68" w:rsidR="007C3C6E" w:rsidRPr="00FB0C32" w:rsidRDefault="007C3C6E" w:rsidP="00FB0C32">
      <w:pPr>
        <w:jc w:val="both"/>
        <w:rPr>
          <w:sz w:val="22"/>
          <w:szCs w:val="22"/>
        </w:rPr>
      </w:pPr>
    </w:p>
    <w:p w14:paraId="77C60493" w14:textId="47F3B1D1" w:rsidR="008A308D" w:rsidRPr="00FA1FFB" w:rsidRDefault="008A308D" w:rsidP="00FB0C32">
      <w:pPr>
        <w:jc w:val="both"/>
        <w:rPr>
          <w:b/>
          <w:bCs/>
          <w:sz w:val="22"/>
          <w:szCs w:val="22"/>
          <w:u w:val="single"/>
        </w:rPr>
      </w:pPr>
      <w:r w:rsidRPr="00FA1FFB">
        <w:rPr>
          <w:b/>
          <w:bCs/>
          <w:sz w:val="22"/>
          <w:szCs w:val="22"/>
          <w:u w:val="single"/>
        </w:rPr>
        <w:t>Application Submission Information</w:t>
      </w:r>
    </w:p>
    <w:p w14:paraId="3C9D57F0" w14:textId="1B9B9FBA" w:rsidR="007C3C6E" w:rsidRPr="00FB0C32" w:rsidRDefault="007C3C6E" w:rsidP="00FB0C32">
      <w:pPr>
        <w:jc w:val="both"/>
        <w:rPr>
          <w:rFonts w:eastAsia="Times New Roman"/>
          <w:sz w:val="22"/>
          <w:szCs w:val="22"/>
        </w:rPr>
      </w:pPr>
      <w:r w:rsidRPr="00FB0C32">
        <w:rPr>
          <w:rFonts w:eastAsia="Times New Roman"/>
          <w:sz w:val="22"/>
          <w:szCs w:val="22"/>
        </w:rPr>
        <w:t xml:space="preserve">Applications must be complete, including all required documents outlined below, and submitted by </w:t>
      </w:r>
      <w:r w:rsidR="001F415B">
        <w:rPr>
          <w:rFonts w:eastAsia="Times New Roman"/>
          <w:sz w:val="22"/>
          <w:szCs w:val="22"/>
        </w:rPr>
        <w:t>October 22, 2021</w:t>
      </w:r>
      <w:r w:rsidRPr="00FB0C32">
        <w:rPr>
          <w:rFonts w:eastAsia="Times New Roman"/>
          <w:sz w:val="22"/>
          <w:szCs w:val="22"/>
        </w:rPr>
        <w:t xml:space="preserve"> at 4:00 PM EST. </w:t>
      </w:r>
      <w:r w:rsidRPr="00FB0C32">
        <w:rPr>
          <w:sz w:val="22"/>
          <w:szCs w:val="22"/>
        </w:rPr>
        <w:t xml:space="preserve">An electronic copy of the application and all required components </w:t>
      </w:r>
      <w:r w:rsidRPr="00FB0C32">
        <w:rPr>
          <w:b/>
          <w:bCs/>
          <w:sz w:val="22"/>
          <w:szCs w:val="22"/>
        </w:rPr>
        <w:t xml:space="preserve">MUST </w:t>
      </w:r>
      <w:r w:rsidRPr="00FB0C32">
        <w:rPr>
          <w:sz w:val="22"/>
          <w:szCs w:val="22"/>
        </w:rPr>
        <w:t xml:space="preserve">be emailed to the </w:t>
      </w:r>
      <w:hyperlink r:id="rId19" w:history="1">
        <w:r w:rsidR="00D108BF" w:rsidRPr="00FB0C32">
          <w:rPr>
            <w:rStyle w:val="Hyperlink"/>
            <w:sz w:val="22"/>
            <w:szCs w:val="22"/>
          </w:rPr>
          <w:t>RA-LI-PAWDB-IP@pa.gov</w:t>
        </w:r>
      </w:hyperlink>
      <w:r w:rsidR="00D108BF" w:rsidRPr="00FB0C32">
        <w:rPr>
          <w:sz w:val="22"/>
          <w:szCs w:val="22"/>
        </w:rPr>
        <w:t xml:space="preserve"> </w:t>
      </w:r>
      <w:r w:rsidRPr="00FB0C32">
        <w:rPr>
          <w:sz w:val="22"/>
          <w:szCs w:val="22"/>
        </w:rPr>
        <w:t>resource account with the email subject: “</w:t>
      </w:r>
      <w:r w:rsidR="008A308D" w:rsidRPr="00FB0C32">
        <w:rPr>
          <w:sz w:val="22"/>
          <w:szCs w:val="22"/>
        </w:rPr>
        <w:t>Pennsylvania Industry Partnership</w:t>
      </w:r>
      <w:r w:rsidRPr="00FB0C32">
        <w:rPr>
          <w:sz w:val="22"/>
          <w:szCs w:val="22"/>
        </w:rPr>
        <w:t>-Application.”</w:t>
      </w:r>
    </w:p>
    <w:p w14:paraId="7B436F2C" w14:textId="77777777" w:rsidR="007C3C6E" w:rsidRPr="00FB0C32" w:rsidRDefault="007C3C6E" w:rsidP="00FB0C32">
      <w:pPr>
        <w:jc w:val="both"/>
        <w:rPr>
          <w:rFonts w:eastAsia="Times New Roman"/>
          <w:sz w:val="22"/>
          <w:szCs w:val="22"/>
        </w:rPr>
      </w:pPr>
    </w:p>
    <w:p w14:paraId="650CD4C8" w14:textId="771DE161" w:rsidR="007C3C6E" w:rsidRPr="00FB0C32" w:rsidRDefault="007C3C6E" w:rsidP="00FB0C32">
      <w:pPr>
        <w:jc w:val="both"/>
        <w:rPr>
          <w:rFonts w:eastAsia="Times New Roman"/>
          <w:sz w:val="22"/>
          <w:szCs w:val="22"/>
        </w:rPr>
      </w:pPr>
      <w:r w:rsidRPr="00FB0C32">
        <w:rPr>
          <w:rFonts w:eastAsia="Times New Roman"/>
          <w:sz w:val="22"/>
          <w:szCs w:val="22"/>
        </w:rPr>
        <w:t>All applications must include the completed application requirements below</w:t>
      </w:r>
      <w:r w:rsidR="00EC71D9" w:rsidRPr="00FB0C32">
        <w:rPr>
          <w:rFonts w:eastAsia="Times New Roman"/>
          <w:sz w:val="22"/>
          <w:szCs w:val="22"/>
        </w:rPr>
        <w:t xml:space="preserve">.  </w:t>
      </w:r>
      <w:r w:rsidRPr="00FB0C32">
        <w:rPr>
          <w:rFonts w:eastAsia="Times New Roman"/>
          <w:sz w:val="22"/>
          <w:szCs w:val="22"/>
        </w:rPr>
        <w:t xml:space="preserve">The </w:t>
      </w:r>
      <w:r w:rsidR="008A308D" w:rsidRPr="00FB0C32">
        <w:rPr>
          <w:rFonts w:eastAsia="Times New Roman"/>
          <w:sz w:val="22"/>
          <w:szCs w:val="22"/>
        </w:rPr>
        <w:t>appendices</w:t>
      </w:r>
      <w:r w:rsidRPr="00FB0C32">
        <w:rPr>
          <w:rFonts w:eastAsia="Times New Roman"/>
          <w:sz w:val="22"/>
          <w:szCs w:val="22"/>
        </w:rPr>
        <w:t xml:space="preserve"> and letters of support do not count toward </w:t>
      </w:r>
      <w:r w:rsidR="00EC71D9" w:rsidRPr="00FB0C32">
        <w:rPr>
          <w:rFonts w:eastAsia="Times New Roman"/>
          <w:sz w:val="22"/>
          <w:szCs w:val="22"/>
        </w:rPr>
        <w:t>page limit</w:t>
      </w:r>
      <w:r w:rsidRPr="00FB0C32">
        <w:rPr>
          <w:rFonts w:eastAsia="Times New Roman"/>
          <w:sz w:val="22"/>
          <w:szCs w:val="22"/>
        </w:rPr>
        <w:t>.</w:t>
      </w:r>
    </w:p>
    <w:p w14:paraId="505C4E3C" w14:textId="4F471A35" w:rsidR="00EC71D9" w:rsidRPr="00FA1FFB" w:rsidRDefault="00EC71D9" w:rsidP="00FA1FFB">
      <w:pPr>
        <w:pStyle w:val="ListParagraph"/>
        <w:numPr>
          <w:ilvl w:val="0"/>
          <w:numId w:val="28"/>
        </w:numPr>
        <w:jc w:val="both"/>
        <w:rPr>
          <w:rFonts w:eastAsia="Times New Roman"/>
          <w:sz w:val="22"/>
          <w:szCs w:val="22"/>
        </w:rPr>
      </w:pPr>
      <w:r w:rsidRPr="00FA1FFB">
        <w:rPr>
          <w:rFonts w:eastAsia="Times New Roman"/>
          <w:sz w:val="22"/>
          <w:szCs w:val="22"/>
        </w:rPr>
        <w:t>Application Narrative (10 pages maximum)</w:t>
      </w:r>
    </w:p>
    <w:p w14:paraId="498145F1" w14:textId="46EE958B" w:rsidR="00EC71D9" w:rsidRPr="00FA1FFB" w:rsidRDefault="00EC71D9" w:rsidP="00FA1FFB">
      <w:pPr>
        <w:pStyle w:val="ListParagraph"/>
        <w:numPr>
          <w:ilvl w:val="0"/>
          <w:numId w:val="28"/>
        </w:numPr>
        <w:jc w:val="both"/>
        <w:rPr>
          <w:rFonts w:eastAsia="Times New Roman"/>
          <w:sz w:val="22"/>
          <w:szCs w:val="22"/>
        </w:rPr>
      </w:pPr>
      <w:r w:rsidRPr="00FA1FFB">
        <w:rPr>
          <w:rFonts w:eastAsia="Times New Roman"/>
          <w:sz w:val="22"/>
          <w:szCs w:val="22"/>
        </w:rPr>
        <w:t>Application Form</w:t>
      </w:r>
    </w:p>
    <w:p w14:paraId="49EBE224" w14:textId="59D1F3F9" w:rsidR="00EC71D9" w:rsidRPr="00FA1FFB" w:rsidRDefault="00EC71D9" w:rsidP="00FA1FFB">
      <w:pPr>
        <w:pStyle w:val="ListParagraph"/>
        <w:numPr>
          <w:ilvl w:val="0"/>
          <w:numId w:val="28"/>
        </w:numPr>
        <w:jc w:val="both"/>
        <w:rPr>
          <w:rFonts w:eastAsia="Times New Roman"/>
          <w:sz w:val="22"/>
          <w:szCs w:val="22"/>
        </w:rPr>
      </w:pPr>
      <w:r w:rsidRPr="00FA1FFB">
        <w:rPr>
          <w:rFonts w:eastAsia="Times New Roman"/>
          <w:sz w:val="22"/>
          <w:szCs w:val="22"/>
        </w:rPr>
        <w:t>Budget Form</w:t>
      </w:r>
    </w:p>
    <w:p w14:paraId="66896E12" w14:textId="40C7D932" w:rsidR="00EC71D9" w:rsidRPr="00FA1FFB" w:rsidRDefault="00EC71D9" w:rsidP="00FA1FFB">
      <w:pPr>
        <w:pStyle w:val="ListParagraph"/>
        <w:numPr>
          <w:ilvl w:val="0"/>
          <w:numId w:val="28"/>
        </w:numPr>
        <w:jc w:val="both"/>
        <w:rPr>
          <w:rFonts w:eastAsia="Times New Roman"/>
          <w:sz w:val="22"/>
          <w:szCs w:val="22"/>
        </w:rPr>
      </w:pPr>
      <w:r w:rsidRPr="00FA1FFB">
        <w:rPr>
          <w:rFonts w:eastAsia="Times New Roman"/>
          <w:sz w:val="22"/>
          <w:szCs w:val="22"/>
        </w:rPr>
        <w:t>Budget Narrative</w:t>
      </w:r>
    </w:p>
    <w:p w14:paraId="4DE41DCB" w14:textId="59FD3521" w:rsidR="00EC71D9" w:rsidRPr="00FA1FFB" w:rsidRDefault="00EC71D9" w:rsidP="00FA1FFB">
      <w:pPr>
        <w:pStyle w:val="ListParagraph"/>
        <w:numPr>
          <w:ilvl w:val="0"/>
          <w:numId w:val="28"/>
        </w:numPr>
        <w:jc w:val="both"/>
        <w:rPr>
          <w:rFonts w:eastAsia="Times New Roman"/>
          <w:sz w:val="22"/>
          <w:szCs w:val="22"/>
        </w:rPr>
      </w:pPr>
      <w:r w:rsidRPr="00FA1FFB">
        <w:rPr>
          <w:rFonts w:eastAsia="Times New Roman"/>
          <w:sz w:val="22"/>
          <w:szCs w:val="22"/>
        </w:rPr>
        <w:t>Partnership Form</w:t>
      </w:r>
    </w:p>
    <w:p w14:paraId="61EC1046" w14:textId="5D7A814B" w:rsidR="00EC71D9" w:rsidRPr="00FA1FFB" w:rsidRDefault="00EC71D9" w:rsidP="00FA1FFB">
      <w:pPr>
        <w:pStyle w:val="ListParagraph"/>
        <w:numPr>
          <w:ilvl w:val="0"/>
          <w:numId w:val="28"/>
        </w:numPr>
        <w:jc w:val="both"/>
        <w:rPr>
          <w:rFonts w:eastAsia="Times New Roman"/>
          <w:sz w:val="22"/>
          <w:szCs w:val="22"/>
        </w:rPr>
      </w:pPr>
      <w:r w:rsidRPr="00FA1FFB">
        <w:rPr>
          <w:rFonts w:eastAsia="Times New Roman"/>
          <w:sz w:val="22"/>
          <w:szCs w:val="22"/>
        </w:rPr>
        <w:t>Training Plan (if applicable)</w:t>
      </w:r>
    </w:p>
    <w:p w14:paraId="3FBEF06A" w14:textId="4172F484" w:rsidR="00EC71D9" w:rsidRPr="00FA1FFB" w:rsidRDefault="00EC71D9" w:rsidP="00FA1FFB">
      <w:pPr>
        <w:pStyle w:val="ListParagraph"/>
        <w:numPr>
          <w:ilvl w:val="0"/>
          <w:numId w:val="28"/>
        </w:numPr>
        <w:jc w:val="both"/>
        <w:rPr>
          <w:rFonts w:eastAsia="Times New Roman"/>
          <w:sz w:val="22"/>
          <w:szCs w:val="22"/>
        </w:rPr>
      </w:pPr>
      <w:r w:rsidRPr="00FA1FFB">
        <w:rPr>
          <w:rFonts w:eastAsia="Times New Roman"/>
          <w:sz w:val="22"/>
          <w:szCs w:val="22"/>
        </w:rPr>
        <w:t>Letters of Support – letters of support should speak to the support of the specific project, rather than general letters of support)</w:t>
      </w:r>
      <w:r w:rsidR="00A06F8C">
        <w:rPr>
          <w:rFonts w:eastAsia="Times New Roman"/>
          <w:sz w:val="22"/>
          <w:szCs w:val="22"/>
        </w:rPr>
        <w:t xml:space="preserve"> and should represent:</w:t>
      </w:r>
    </w:p>
    <w:p w14:paraId="42483E14" w14:textId="772F5B07" w:rsidR="00EC71D9" w:rsidRPr="00FA1FFB" w:rsidRDefault="00EC71D9" w:rsidP="00FA1FFB">
      <w:pPr>
        <w:pStyle w:val="ListParagraph"/>
        <w:numPr>
          <w:ilvl w:val="1"/>
          <w:numId w:val="28"/>
        </w:numPr>
        <w:jc w:val="both"/>
        <w:rPr>
          <w:rFonts w:eastAsia="Times New Roman"/>
          <w:sz w:val="22"/>
          <w:szCs w:val="22"/>
        </w:rPr>
      </w:pPr>
      <w:r w:rsidRPr="00FA1FFB">
        <w:rPr>
          <w:rFonts w:eastAsia="Times New Roman"/>
          <w:sz w:val="22"/>
          <w:szCs w:val="22"/>
        </w:rPr>
        <w:t>Economic Development</w:t>
      </w:r>
    </w:p>
    <w:p w14:paraId="6EC4154D" w14:textId="03FA5E29" w:rsidR="00EC71D9" w:rsidRPr="00FA1FFB" w:rsidRDefault="00EC71D9" w:rsidP="00FA1FFB">
      <w:pPr>
        <w:pStyle w:val="ListParagraph"/>
        <w:numPr>
          <w:ilvl w:val="1"/>
          <w:numId w:val="28"/>
        </w:numPr>
        <w:jc w:val="both"/>
        <w:rPr>
          <w:rFonts w:eastAsia="Times New Roman"/>
          <w:sz w:val="22"/>
          <w:szCs w:val="22"/>
        </w:rPr>
      </w:pPr>
      <w:r w:rsidRPr="00FA1FFB">
        <w:rPr>
          <w:rFonts w:eastAsia="Times New Roman"/>
          <w:sz w:val="22"/>
          <w:szCs w:val="22"/>
        </w:rPr>
        <w:t>Education</w:t>
      </w:r>
    </w:p>
    <w:p w14:paraId="36FAF767" w14:textId="5B153C79" w:rsidR="00EC71D9" w:rsidRPr="00FA1FFB" w:rsidRDefault="00EC71D9" w:rsidP="00FA1FFB">
      <w:pPr>
        <w:pStyle w:val="ListParagraph"/>
        <w:numPr>
          <w:ilvl w:val="1"/>
          <w:numId w:val="28"/>
        </w:numPr>
        <w:jc w:val="both"/>
        <w:rPr>
          <w:rFonts w:eastAsia="Times New Roman"/>
          <w:sz w:val="22"/>
          <w:szCs w:val="22"/>
        </w:rPr>
      </w:pPr>
      <w:r w:rsidRPr="00FA1FFB">
        <w:rPr>
          <w:rFonts w:eastAsia="Times New Roman"/>
          <w:sz w:val="22"/>
          <w:szCs w:val="22"/>
        </w:rPr>
        <w:t>Workforce Development</w:t>
      </w:r>
    </w:p>
    <w:p w14:paraId="384BE8C7" w14:textId="77777777" w:rsidR="007C3C6E" w:rsidRPr="00FB0C32" w:rsidRDefault="007C3C6E" w:rsidP="00FB0C32">
      <w:pPr>
        <w:jc w:val="both"/>
        <w:rPr>
          <w:rFonts w:eastAsia="Times New Roman"/>
          <w:sz w:val="22"/>
          <w:szCs w:val="22"/>
        </w:rPr>
      </w:pPr>
    </w:p>
    <w:p w14:paraId="532DF841" w14:textId="1509B657" w:rsidR="007C3C6E" w:rsidRPr="00FB0C32" w:rsidRDefault="007C3C6E" w:rsidP="00FB0C32">
      <w:pPr>
        <w:jc w:val="both"/>
        <w:rPr>
          <w:rFonts w:eastAsia="Times New Roman"/>
          <w:sz w:val="22"/>
          <w:szCs w:val="22"/>
        </w:rPr>
      </w:pPr>
      <w:r w:rsidRPr="00FB0C32">
        <w:rPr>
          <w:rFonts w:eastAsia="Times New Roman"/>
          <w:sz w:val="22"/>
          <w:szCs w:val="22"/>
        </w:rPr>
        <w:t>All applications must be single spaced on 8.5” by 11” paper, with 1” margins using 11-point Calibri font. All application documents must be in Portable Document Format (PDF)</w:t>
      </w:r>
      <w:r w:rsidR="00A06F8C">
        <w:rPr>
          <w:rFonts w:eastAsia="Times New Roman"/>
          <w:sz w:val="22"/>
          <w:szCs w:val="22"/>
        </w:rPr>
        <w:t xml:space="preserve">, </w:t>
      </w:r>
      <w:proofErr w:type="gramStart"/>
      <w:r w:rsidR="00A06F8C">
        <w:rPr>
          <w:rFonts w:eastAsia="Times New Roman"/>
          <w:sz w:val="22"/>
          <w:szCs w:val="22"/>
        </w:rPr>
        <w:t>with the exception of</w:t>
      </w:r>
      <w:proofErr w:type="gramEnd"/>
      <w:r w:rsidR="00A06F8C">
        <w:rPr>
          <w:rFonts w:eastAsia="Times New Roman"/>
          <w:sz w:val="22"/>
          <w:szCs w:val="22"/>
        </w:rPr>
        <w:t xml:space="preserve"> the “Budget Form,” which must be provided in Excel format. </w:t>
      </w:r>
      <w:r w:rsidRPr="00FB0C32">
        <w:rPr>
          <w:rFonts w:eastAsia="Times New Roman"/>
          <w:sz w:val="22"/>
          <w:szCs w:val="22"/>
        </w:rPr>
        <w:t xml:space="preserve"> Page numbers must be provided in the footer. Do</w:t>
      </w:r>
      <w:r w:rsidR="00A06F8C">
        <w:rPr>
          <w:rFonts w:eastAsia="Times New Roman"/>
          <w:sz w:val="22"/>
          <w:szCs w:val="22"/>
        </w:rPr>
        <w:t>cuments may</w:t>
      </w:r>
      <w:r w:rsidRPr="00FB0C32">
        <w:rPr>
          <w:rFonts w:eastAsia="Times New Roman"/>
          <w:sz w:val="22"/>
          <w:szCs w:val="22"/>
        </w:rPr>
        <w:t xml:space="preserve"> not include internet addresses (URLS) that provide information necessary to review the application. Documents must not include any proprietary or sensitive business information as PA may make it available to the public.</w:t>
      </w:r>
    </w:p>
    <w:p w14:paraId="2599A6EA" w14:textId="77777777" w:rsidR="007C3C6E" w:rsidRPr="00FB0C32" w:rsidRDefault="007C3C6E" w:rsidP="00FB0C32">
      <w:pPr>
        <w:jc w:val="both"/>
        <w:rPr>
          <w:rFonts w:eastAsia="Times New Roman"/>
          <w:sz w:val="22"/>
          <w:szCs w:val="22"/>
        </w:rPr>
      </w:pPr>
    </w:p>
    <w:p w14:paraId="12A5158F" w14:textId="1BF04B55" w:rsidR="007C3C6E" w:rsidRPr="00FB0C32" w:rsidRDefault="007C3C6E" w:rsidP="00FB0C32">
      <w:pPr>
        <w:jc w:val="both"/>
        <w:rPr>
          <w:rFonts w:eastAsia="Times New Roman"/>
          <w:sz w:val="22"/>
          <w:szCs w:val="22"/>
        </w:rPr>
      </w:pPr>
      <w:r w:rsidRPr="00FB0C32">
        <w:rPr>
          <w:rFonts w:eastAsia="Times New Roman"/>
          <w:sz w:val="22"/>
          <w:szCs w:val="22"/>
        </w:rPr>
        <w:t>Incomplete applications or applications that do not meet these specifications will not be evaluated or scored. If a project narrative is more than 1</w:t>
      </w:r>
      <w:r w:rsidR="00EC71D9" w:rsidRPr="00FB0C32">
        <w:rPr>
          <w:rFonts w:eastAsia="Times New Roman"/>
          <w:sz w:val="22"/>
          <w:szCs w:val="22"/>
        </w:rPr>
        <w:t>0</w:t>
      </w:r>
      <w:r w:rsidRPr="00FB0C32">
        <w:rPr>
          <w:rFonts w:eastAsia="Times New Roman"/>
          <w:sz w:val="22"/>
          <w:szCs w:val="22"/>
        </w:rPr>
        <w:t xml:space="preserve"> pages, evaluators will only review the first 1</w:t>
      </w:r>
      <w:r w:rsidR="00EC71D9" w:rsidRPr="00FB0C32">
        <w:rPr>
          <w:rFonts w:eastAsia="Times New Roman"/>
          <w:sz w:val="22"/>
          <w:szCs w:val="22"/>
        </w:rPr>
        <w:t>0</w:t>
      </w:r>
      <w:r w:rsidRPr="00FB0C32">
        <w:rPr>
          <w:rFonts w:eastAsia="Times New Roman"/>
          <w:sz w:val="22"/>
          <w:szCs w:val="22"/>
        </w:rPr>
        <w:t xml:space="preserve"> pages. </w:t>
      </w:r>
    </w:p>
    <w:p w14:paraId="0D7C8CB2" w14:textId="7E2E43EE" w:rsidR="008A308D" w:rsidRPr="00FB0C32" w:rsidRDefault="008A308D" w:rsidP="00FB0C32">
      <w:pPr>
        <w:jc w:val="both"/>
        <w:rPr>
          <w:rFonts w:eastAsia="Times New Roman"/>
          <w:sz w:val="22"/>
          <w:szCs w:val="22"/>
        </w:rPr>
      </w:pPr>
    </w:p>
    <w:p w14:paraId="416C7572" w14:textId="77777777" w:rsidR="00F65C8A" w:rsidRPr="00FA1FFB" w:rsidRDefault="00F65C8A" w:rsidP="00F65C8A">
      <w:pPr>
        <w:jc w:val="both"/>
        <w:rPr>
          <w:rFonts w:eastAsia="Times New Roman"/>
          <w:b/>
          <w:bCs/>
          <w:sz w:val="22"/>
          <w:szCs w:val="22"/>
          <w:u w:val="single"/>
        </w:rPr>
      </w:pPr>
      <w:bookmarkStart w:id="4" w:name="_Toc33448066"/>
      <w:r w:rsidRPr="00FA1FFB">
        <w:rPr>
          <w:rFonts w:eastAsia="Times New Roman"/>
          <w:b/>
          <w:bCs/>
          <w:sz w:val="22"/>
          <w:szCs w:val="22"/>
          <w:u w:val="single"/>
        </w:rPr>
        <w:t>Completed Application</w:t>
      </w:r>
    </w:p>
    <w:p w14:paraId="78E266F5" w14:textId="77777777" w:rsidR="00F65C8A" w:rsidRPr="00FB0C32" w:rsidRDefault="00F65C8A" w:rsidP="00F65C8A">
      <w:pPr>
        <w:jc w:val="both"/>
        <w:rPr>
          <w:rFonts w:eastAsia="Times New Roman"/>
          <w:sz w:val="22"/>
          <w:szCs w:val="22"/>
        </w:rPr>
      </w:pPr>
    </w:p>
    <w:p w14:paraId="2094CF53" w14:textId="77777777" w:rsidR="00F65C8A" w:rsidRPr="006E7DC3" w:rsidRDefault="00F65C8A" w:rsidP="00F65C8A">
      <w:pPr>
        <w:pStyle w:val="ListParagraph"/>
        <w:numPr>
          <w:ilvl w:val="0"/>
          <w:numId w:val="29"/>
        </w:numPr>
        <w:jc w:val="both"/>
        <w:rPr>
          <w:rFonts w:eastAsia="Times New Roman"/>
          <w:sz w:val="22"/>
          <w:szCs w:val="22"/>
        </w:rPr>
      </w:pPr>
      <w:r w:rsidRPr="00FA1FFB">
        <w:rPr>
          <w:rFonts w:eastAsia="Times New Roman"/>
          <w:b/>
          <w:sz w:val="22"/>
          <w:szCs w:val="22"/>
        </w:rPr>
        <w:t>Application Form</w:t>
      </w:r>
      <w:r w:rsidRPr="00FA1FFB">
        <w:rPr>
          <w:rFonts w:eastAsia="Times New Roman"/>
          <w:sz w:val="22"/>
          <w:szCs w:val="22"/>
        </w:rPr>
        <w:t xml:space="preserve"> (saved as a single file titled “Application Form”) The grant application form must be completed in full and submitted with the other required documents. The application form </w:t>
      </w:r>
      <w:r>
        <w:rPr>
          <w:rFonts w:eastAsia="Times New Roman"/>
          <w:sz w:val="22"/>
          <w:szCs w:val="22"/>
        </w:rPr>
        <w:t xml:space="preserve">is included as part of the application package on the L&amp;I grants page: </w:t>
      </w:r>
      <w:hyperlink r:id="rId20" w:history="1">
        <w:r w:rsidRPr="00C70285">
          <w:rPr>
            <w:rStyle w:val="Hyperlink"/>
            <w:rFonts w:eastAsia="Times New Roman"/>
            <w:sz w:val="22"/>
            <w:szCs w:val="22"/>
          </w:rPr>
          <w:t>https://www.dli.pa.gov/Businesses/Workforce-Development/grants/Pages/default.aspx</w:t>
        </w:r>
      </w:hyperlink>
    </w:p>
    <w:p w14:paraId="07E2629F" w14:textId="77777777" w:rsidR="00F65C8A" w:rsidRPr="00FA1FFB" w:rsidRDefault="00F65C8A" w:rsidP="00F65C8A">
      <w:pPr>
        <w:jc w:val="both"/>
        <w:rPr>
          <w:rFonts w:eastAsia="Times New Roman"/>
          <w:sz w:val="22"/>
          <w:szCs w:val="22"/>
        </w:rPr>
      </w:pPr>
    </w:p>
    <w:p w14:paraId="12EE1B79" w14:textId="77777777" w:rsidR="00F65C8A" w:rsidRPr="00FA1FFB" w:rsidRDefault="00F65C8A" w:rsidP="00F65C8A">
      <w:pPr>
        <w:pStyle w:val="ListParagraph"/>
        <w:numPr>
          <w:ilvl w:val="0"/>
          <w:numId w:val="29"/>
        </w:numPr>
        <w:jc w:val="both"/>
        <w:rPr>
          <w:rFonts w:eastAsia="Times New Roman"/>
          <w:sz w:val="22"/>
          <w:szCs w:val="22"/>
        </w:rPr>
      </w:pPr>
      <w:r w:rsidRPr="00FA1FFB">
        <w:rPr>
          <w:rFonts w:eastAsia="Times New Roman"/>
          <w:b/>
          <w:sz w:val="22"/>
          <w:szCs w:val="22"/>
        </w:rPr>
        <w:t>Project Narrative</w:t>
      </w:r>
      <w:r w:rsidRPr="00FA1FFB">
        <w:rPr>
          <w:rFonts w:eastAsia="Times New Roman"/>
          <w:sz w:val="22"/>
          <w:szCs w:val="22"/>
        </w:rPr>
        <w:t xml:space="preserve"> (saved as a single file titled “Project Narrative” and 10 pages max) that includes detailed information in response to all the Evaluation Criteria prompts, including:</w:t>
      </w:r>
    </w:p>
    <w:p w14:paraId="53A09CCA" w14:textId="77777777" w:rsidR="00F65C8A" w:rsidRPr="00FA1FFB" w:rsidRDefault="00F65C8A" w:rsidP="00F65C8A">
      <w:pPr>
        <w:pStyle w:val="ListParagraph"/>
        <w:numPr>
          <w:ilvl w:val="1"/>
          <w:numId w:val="30"/>
        </w:numPr>
        <w:jc w:val="both"/>
        <w:rPr>
          <w:rFonts w:eastAsia="Times New Roman"/>
          <w:sz w:val="22"/>
          <w:szCs w:val="22"/>
        </w:rPr>
      </w:pPr>
      <w:r w:rsidRPr="00FA1FFB">
        <w:rPr>
          <w:rFonts w:eastAsia="Times New Roman"/>
          <w:sz w:val="22"/>
          <w:szCs w:val="22"/>
        </w:rPr>
        <w:t>Statement of Need (10 points)</w:t>
      </w:r>
    </w:p>
    <w:p w14:paraId="53ABD530" w14:textId="77777777" w:rsidR="00F65C8A" w:rsidRPr="00FA1FFB" w:rsidRDefault="00F65C8A" w:rsidP="00F65C8A">
      <w:pPr>
        <w:pStyle w:val="ListParagraph"/>
        <w:numPr>
          <w:ilvl w:val="1"/>
          <w:numId w:val="30"/>
        </w:numPr>
        <w:jc w:val="both"/>
        <w:rPr>
          <w:rFonts w:eastAsia="Times New Roman"/>
          <w:sz w:val="22"/>
          <w:szCs w:val="22"/>
        </w:rPr>
      </w:pPr>
      <w:r w:rsidRPr="00FA1FFB">
        <w:rPr>
          <w:rFonts w:eastAsia="Times New Roman"/>
          <w:sz w:val="22"/>
          <w:szCs w:val="22"/>
        </w:rPr>
        <w:t>Project Design and Management Plan; (15 points)</w:t>
      </w:r>
    </w:p>
    <w:p w14:paraId="021E6A2F" w14:textId="77777777" w:rsidR="00F65C8A" w:rsidRPr="00FA1FFB" w:rsidRDefault="00F65C8A" w:rsidP="00F65C8A">
      <w:pPr>
        <w:pStyle w:val="ListParagraph"/>
        <w:numPr>
          <w:ilvl w:val="1"/>
          <w:numId w:val="30"/>
        </w:numPr>
        <w:jc w:val="both"/>
        <w:rPr>
          <w:rFonts w:eastAsia="Times New Roman"/>
          <w:sz w:val="22"/>
          <w:szCs w:val="22"/>
        </w:rPr>
      </w:pPr>
      <w:r w:rsidRPr="00FA1FFB">
        <w:rPr>
          <w:rFonts w:eastAsia="Times New Roman"/>
          <w:sz w:val="22"/>
          <w:szCs w:val="22"/>
        </w:rPr>
        <w:t>Data Collection and Performance Outcomes; (15 points)</w:t>
      </w:r>
    </w:p>
    <w:p w14:paraId="63DC3516" w14:textId="77777777" w:rsidR="00F65C8A" w:rsidRPr="00FA1FFB" w:rsidRDefault="00F65C8A" w:rsidP="00F65C8A">
      <w:pPr>
        <w:pStyle w:val="ListParagraph"/>
        <w:numPr>
          <w:ilvl w:val="1"/>
          <w:numId w:val="30"/>
        </w:numPr>
        <w:jc w:val="both"/>
        <w:rPr>
          <w:rFonts w:eastAsia="Times New Roman"/>
          <w:sz w:val="22"/>
          <w:szCs w:val="22"/>
        </w:rPr>
      </w:pPr>
      <w:r w:rsidRPr="00FA1FFB">
        <w:rPr>
          <w:rFonts w:eastAsia="Times New Roman"/>
          <w:sz w:val="22"/>
          <w:szCs w:val="22"/>
        </w:rPr>
        <w:lastRenderedPageBreak/>
        <w:t>Evidence Building and Project Effectiveness; (10 points)</w:t>
      </w:r>
    </w:p>
    <w:p w14:paraId="11ED66B0" w14:textId="77777777" w:rsidR="00F65C8A" w:rsidRPr="00FA1FFB" w:rsidRDefault="00F65C8A" w:rsidP="00F65C8A">
      <w:pPr>
        <w:pStyle w:val="ListParagraph"/>
        <w:numPr>
          <w:ilvl w:val="1"/>
          <w:numId w:val="30"/>
        </w:numPr>
        <w:jc w:val="both"/>
        <w:rPr>
          <w:rFonts w:eastAsia="Times New Roman"/>
          <w:sz w:val="22"/>
          <w:szCs w:val="22"/>
        </w:rPr>
      </w:pPr>
      <w:r w:rsidRPr="00FA1FFB">
        <w:rPr>
          <w:rFonts w:eastAsia="Times New Roman"/>
          <w:sz w:val="22"/>
          <w:szCs w:val="22"/>
        </w:rPr>
        <w:t>Equity Strategy; (15 points)</w:t>
      </w:r>
    </w:p>
    <w:p w14:paraId="5B892250" w14:textId="77777777" w:rsidR="00F65C8A" w:rsidRPr="00FA1FFB" w:rsidRDefault="00F65C8A" w:rsidP="00F65C8A">
      <w:pPr>
        <w:pStyle w:val="ListParagraph"/>
        <w:numPr>
          <w:ilvl w:val="1"/>
          <w:numId w:val="30"/>
        </w:numPr>
        <w:jc w:val="both"/>
        <w:rPr>
          <w:rFonts w:eastAsia="Times New Roman"/>
          <w:sz w:val="22"/>
          <w:szCs w:val="22"/>
          <w:lang w:val="fr-FR"/>
        </w:rPr>
      </w:pPr>
      <w:r w:rsidRPr="00FA1FFB">
        <w:rPr>
          <w:rFonts w:eastAsia="Times New Roman"/>
          <w:sz w:val="22"/>
          <w:szCs w:val="22"/>
        </w:rPr>
        <w:t>Stakeholder Engagement</w:t>
      </w:r>
      <w:r w:rsidRPr="00FA1FFB">
        <w:rPr>
          <w:rFonts w:eastAsia="Times New Roman"/>
          <w:sz w:val="22"/>
          <w:szCs w:val="22"/>
          <w:lang w:val="fr-FR"/>
        </w:rPr>
        <w:t>; (15 points)</w:t>
      </w:r>
    </w:p>
    <w:p w14:paraId="36F62FA1" w14:textId="77777777" w:rsidR="00F65C8A" w:rsidRPr="00FA1FFB" w:rsidRDefault="00F65C8A" w:rsidP="00F65C8A">
      <w:pPr>
        <w:pStyle w:val="ListParagraph"/>
        <w:numPr>
          <w:ilvl w:val="1"/>
          <w:numId w:val="30"/>
        </w:numPr>
        <w:jc w:val="both"/>
        <w:rPr>
          <w:rFonts w:eastAsia="Times New Roman"/>
          <w:sz w:val="22"/>
          <w:szCs w:val="22"/>
        </w:rPr>
      </w:pPr>
      <w:r w:rsidRPr="00FA1FFB">
        <w:rPr>
          <w:rFonts w:eastAsia="Times New Roman"/>
          <w:sz w:val="22"/>
          <w:szCs w:val="22"/>
        </w:rPr>
        <w:t>Leveraging Resources and Sustainability; and (10 points)</w:t>
      </w:r>
    </w:p>
    <w:p w14:paraId="1D8E01CA" w14:textId="77777777" w:rsidR="00F65C8A" w:rsidRPr="00FA1FFB" w:rsidRDefault="00F65C8A" w:rsidP="00F65C8A">
      <w:pPr>
        <w:jc w:val="both"/>
        <w:rPr>
          <w:rFonts w:eastAsia="Times New Roman"/>
          <w:sz w:val="22"/>
          <w:szCs w:val="22"/>
        </w:rPr>
      </w:pPr>
    </w:p>
    <w:p w14:paraId="6BE7751A" w14:textId="77777777" w:rsidR="00F65C8A" w:rsidRDefault="00F65C8A" w:rsidP="00F65C8A">
      <w:pPr>
        <w:pStyle w:val="ListParagraph"/>
        <w:numPr>
          <w:ilvl w:val="0"/>
          <w:numId w:val="29"/>
        </w:numPr>
        <w:jc w:val="both"/>
        <w:rPr>
          <w:sz w:val="22"/>
          <w:szCs w:val="22"/>
        </w:rPr>
      </w:pPr>
      <w:r w:rsidRPr="00FA1FFB">
        <w:rPr>
          <w:b/>
          <w:sz w:val="22"/>
          <w:szCs w:val="22"/>
        </w:rPr>
        <w:t xml:space="preserve">Budget Form </w:t>
      </w:r>
      <w:r w:rsidRPr="00FA1FFB">
        <w:rPr>
          <w:sz w:val="22"/>
          <w:szCs w:val="22"/>
        </w:rPr>
        <w:t>(save as a single file titled “Budget Form”)</w:t>
      </w:r>
    </w:p>
    <w:p w14:paraId="298454AB" w14:textId="144AF830" w:rsidR="00F65C8A" w:rsidRPr="006E7DC3" w:rsidRDefault="00F65C8A" w:rsidP="00F65C8A">
      <w:pPr>
        <w:pStyle w:val="ListParagraph"/>
        <w:jc w:val="both"/>
        <w:rPr>
          <w:rFonts w:eastAsia="Times New Roman"/>
          <w:sz w:val="22"/>
          <w:szCs w:val="22"/>
        </w:rPr>
      </w:pPr>
      <w:r w:rsidRPr="00FA1FFB">
        <w:rPr>
          <w:sz w:val="22"/>
          <w:szCs w:val="22"/>
        </w:rPr>
        <w:t xml:space="preserve">Applicants must submit a detailed budget that includes expenditures by line item. The budget will be evaluated based on the Evaluation Criteria above, and in terms of cost reasonableness and the relationship to proposed activities. Budgets must be for the period covering the contract start date to June 30, </w:t>
      </w:r>
      <w:r w:rsidR="00BC7E5E">
        <w:rPr>
          <w:sz w:val="22"/>
          <w:szCs w:val="22"/>
        </w:rPr>
        <w:t>2023</w:t>
      </w:r>
      <w:r w:rsidRPr="00FA1FFB">
        <w:rPr>
          <w:sz w:val="22"/>
          <w:szCs w:val="22"/>
        </w:rPr>
        <w:t xml:space="preserve">. The budget will also become the financial basis for any grant award, including making cost reimbursement payments over the course of the project. PA reserves the right to unilaterally modify application budgets, prior to, and/or after grant award. The Budget Form is </w:t>
      </w:r>
      <w:r>
        <w:rPr>
          <w:rFonts w:eastAsia="Times New Roman"/>
          <w:sz w:val="22"/>
          <w:szCs w:val="22"/>
        </w:rPr>
        <w:t xml:space="preserve">included as part of the application package on the L&amp;I grants page: </w:t>
      </w:r>
      <w:hyperlink r:id="rId21" w:history="1">
        <w:r w:rsidRPr="00C70285">
          <w:rPr>
            <w:rStyle w:val="Hyperlink"/>
            <w:rFonts w:eastAsia="Times New Roman"/>
            <w:sz w:val="22"/>
            <w:szCs w:val="22"/>
          </w:rPr>
          <w:t>https://www.dli.pa.gov/Businesses/Workforce-Development/grants/Pages/default.aspx</w:t>
        </w:r>
      </w:hyperlink>
    </w:p>
    <w:p w14:paraId="54B0DF17" w14:textId="77777777" w:rsidR="00F65C8A" w:rsidRPr="00FA1FFB" w:rsidRDefault="00F65C8A" w:rsidP="00F65C8A">
      <w:pPr>
        <w:jc w:val="both"/>
        <w:rPr>
          <w:sz w:val="22"/>
          <w:szCs w:val="22"/>
        </w:rPr>
      </w:pPr>
    </w:p>
    <w:p w14:paraId="206B4D53" w14:textId="77777777" w:rsidR="00F65C8A" w:rsidRDefault="00F65C8A" w:rsidP="00F65C8A">
      <w:pPr>
        <w:pStyle w:val="ListParagraph"/>
        <w:numPr>
          <w:ilvl w:val="0"/>
          <w:numId w:val="29"/>
        </w:numPr>
        <w:jc w:val="both"/>
        <w:rPr>
          <w:rFonts w:eastAsia="Times New Roman"/>
          <w:sz w:val="22"/>
          <w:szCs w:val="22"/>
        </w:rPr>
      </w:pPr>
      <w:r w:rsidRPr="00FA1FFB">
        <w:rPr>
          <w:rFonts w:eastAsia="Times New Roman"/>
          <w:b/>
          <w:sz w:val="22"/>
          <w:szCs w:val="22"/>
        </w:rPr>
        <w:t xml:space="preserve">Budget Narrative </w:t>
      </w:r>
      <w:r w:rsidRPr="00FA1FFB">
        <w:rPr>
          <w:rFonts w:eastAsia="Times New Roman"/>
          <w:sz w:val="22"/>
          <w:szCs w:val="22"/>
        </w:rPr>
        <w:t>(save as a single file titled “Budget Narrative”)</w:t>
      </w:r>
    </w:p>
    <w:p w14:paraId="4F822612" w14:textId="77777777" w:rsidR="00F65C8A" w:rsidRPr="00FA1FFB" w:rsidRDefault="00F65C8A" w:rsidP="00F65C8A">
      <w:pPr>
        <w:pStyle w:val="ListParagraph"/>
        <w:jc w:val="both"/>
        <w:rPr>
          <w:rFonts w:eastAsia="Times New Roman"/>
          <w:sz w:val="22"/>
          <w:szCs w:val="22"/>
        </w:rPr>
      </w:pPr>
      <w:r w:rsidRPr="00FA1FFB">
        <w:rPr>
          <w:rFonts w:eastAsia="Times New Roman"/>
          <w:sz w:val="22"/>
          <w:szCs w:val="22"/>
        </w:rPr>
        <w:t xml:space="preserve">Applicants must justify each expenditure by line item, including the costs proposed in each cost category and any other information to support the budget. </w:t>
      </w:r>
    </w:p>
    <w:p w14:paraId="4EFB4DDD" w14:textId="77777777" w:rsidR="00F65C8A" w:rsidRPr="00FA1FFB" w:rsidRDefault="00F65C8A" w:rsidP="00F65C8A">
      <w:pPr>
        <w:jc w:val="both"/>
        <w:rPr>
          <w:rFonts w:eastAsia="Times New Roman"/>
          <w:sz w:val="22"/>
          <w:szCs w:val="22"/>
        </w:rPr>
      </w:pPr>
    </w:p>
    <w:p w14:paraId="19E70283" w14:textId="77777777" w:rsidR="00F65C8A" w:rsidRPr="00FA1FFB" w:rsidRDefault="00F65C8A" w:rsidP="00F65C8A">
      <w:pPr>
        <w:pStyle w:val="ListParagraph"/>
        <w:numPr>
          <w:ilvl w:val="0"/>
          <w:numId w:val="29"/>
        </w:numPr>
        <w:jc w:val="both"/>
        <w:rPr>
          <w:rFonts w:eastAsia="Times New Roman"/>
          <w:sz w:val="22"/>
          <w:szCs w:val="22"/>
        </w:rPr>
      </w:pPr>
      <w:r w:rsidRPr="00FA1FFB">
        <w:rPr>
          <w:rFonts w:eastAsia="Times New Roman"/>
          <w:b/>
          <w:sz w:val="22"/>
          <w:szCs w:val="22"/>
        </w:rPr>
        <w:t xml:space="preserve">Partnership Form </w:t>
      </w:r>
      <w:r w:rsidRPr="00FA1FFB">
        <w:rPr>
          <w:rFonts w:eastAsia="Times New Roman"/>
          <w:bCs/>
          <w:sz w:val="22"/>
          <w:szCs w:val="22"/>
        </w:rPr>
        <w:t>(save as a single file titled “Partnership Form”)</w:t>
      </w:r>
    </w:p>
    <w:p w14:paraId="4E580C4B" w14:textId="77777777" w:rsidR="00F65C8A" w:rsidRPr="006E7DC3" w:rsidRDefault="00F65C8A" w:rsidP="00F65C8A">
      <w:pPr>
        <w:pStyle w:val="ListParagraph"/>
        <w:jc w:val="both"/>
        <w:rPr>
          <w:rFonts w:eastAsia="Times New Roman"/>
          <w:sz w:val="22"/>
          <w:szCs w:val="22"/>
        </w:rPr>
      </w:pPr>
      <w:r w:rsidRPr="00FA1FFB">
        <w:rPr>
          <w:rFonts w:eastAsia="Times New Roman"/>
          <w:sz w:val="22"/>
          <w:szCs w:val="22"/>
        </w:rPr>
        <w:t xml:space="preserve">Applicants must identify the </w:t>
      </w:r>
      <w:r w:rsidRPr="00FA1FFB">
        <w:rPr>
          <w:sz w:val="22"/>
          <w:szCs w:val="22"/>
        </w:rPr>
        <w:t>key partners on project team, including the organization’s name, point of contact, and the</w:t>
      </w:r>
      <w:r w:rsidRPr="00FA1FFB">
        <w:rPr>
          <w:rFonts w:eastAsia="Times New Roman"/>
          <w:sz w:val="22"/>
          <w:szCs w:val="22"/>
        </w:rPr>
        <w:t xml:space="preserve"> </w:t>
      </w:r>
      <w:r w:rsidRPr="00FA1FFB">
        <w:rPr>
          <w:sz w:val="22"/>
          <w:szCs w:val="22"/>
        </w:rPr>
        <w:t>roles, responsibilities, contributions, and commitments (</w:t>
      </w:r>
      <w:proofErr w:type="gramStart"/>
      <w:r w:rsidRPr="00FA1FFB">
        <w:rPr>
          <w:sz w:val="22"/>
          <w:szCs w:val="22"/>
        </w:rPr>
        <w:t>e.g.</w:t>
      </w:r>
      <w:proofErr w:type="gramEnd"/>
      <w:r w:rsidRPr="00FA1FFB">
        <w:rPr>
          <w:sz w:val="22"/>
          <w:szCs w:val="22"/>
        </w:rPr>
        <w:t xml:space="preserve"> financial or other) of each project partner. The Partnership Form template </w:t>
      </w:r>
      <w:r>
        <w:rPr>
          <w:rFonts w:eastAsia="Times New Roman"/>
          <w:sz w:val="22"/>
          <w:szCs w:val="22"/>
        </w:rPr>
        <w:t xml:space="preserve">is included as part of the application package on the L&amp;I grants page: </w:t>
      </w:r>
      <w:hyperlink r:id="rId22" w:history="1">
        <w:r w:rsidRPr="00C70285">
          <w:rPr>
            <w:rStyle w:val="Hyperlink"/>
            <w:rFonts w:eastAsia="Times New Roman"/>
            <w:sz w:val="22"/>
            <w:szCs w:val="22"/>
          </w:rPr>
          <w:t>https://www.dli.pa.gov/Businesses/Workforce-Development/grants/Pages/default.aspx</w:t>
        </w:r>
      </w:hyperlink>
    </w:p>
    <w:p w14:paraId="22DC75A3" w14:textId="77777777" w:rsidR="00F65C8A" w:rsidRPr="00FA1FFB" w:rsidRDefault="00F65C8A" w:rsidP="00F65C8A">
      <w:pPr>
        <w:pStyle w:val="ListParagraph"/>
        <w:jc w:val="both"/>
        <w:rPr>
          <w:sz w:val="22"/>
          <w:szCs w:val="22"/>
        </w:rPr>
      </w:pPr>
    </w:p>
    <w:p w14:paraId="7E99A043" w14:textId="77777777" w:rsidR="00F65C8A" w:rsidRPr="00FA1FFB" w:rsidRDefault="00F65C8A" w:rsidP="00F65C8A">
      <w:pPr>
        <w:pStyle w:val="ListParagraph"/>
        <w:numPr>
          <w:ilvl w:val="0"/>
          <w:numId w:val="29"/>
        </w:numPr>
        <w:jc w:val="both"/>
        <w:rPr>
          <w:rFonts w:eastAsia="Times New Roman"/>
          <w:sz w:val="22"/>
          <w:szCs w:val="22"/>
        </w:rPr>
      </w:pPr>
      <w:r w:rsidRPr="00FA1FFB">
        <w:rPr>
          <w:rFonts w:eastAsia="Times New Roman"/>
          <w:b/>
          <w:sz w:val="22"/>
          <w:szCs w:val="22"/>
        </w:rPr>
        <w:t>Training Plan</w:t>
      </w:r>
      <w:r w:rsidRPr="00FA1FFB">
        <w:rPr>
          <w:rFonts w:eastAsia="Times New Roman"/>
          <w:sz w:val="22"/>
          <w:szCs w:val="22"/>
        </w:rPr>
        <w:t xml:space="preserve"> – if applicable (saved as a single file title “Training Plan”)</w:t>
      </w:r>
    </w:p>
    <w:p w14:paraId="66A6376E" w14:textId="77777777" w:rsidR="00F65C8A" w:rsidRPr="006E7DC3" w:rsidRDefault="00F65C8A" w:rsidP="00F65C8A">
      <w:pPr>
        <w:pStyle w:val="ListParagraph"/>
        <w:jc w:val="both"/>
        <w:rPr>
          <w:rFonts w:eastAsia="Times New Roman"/>
          <w:sz w:val="22"/>
          <w:szCs w:val="22"/>
        </w:rPr>
      </w:pPr>
      <w:r w:rsidRPr="00FA1FFB">
        <w:rPr>
          <w:rFonts w:eastAsia="Times New Roman"/>
          <w:bCs/>
          <w:sz w:val="22"/>
          <w:szCs w:val="22"/>
        </w:rPr>
        <w:t>Applicants must identify the training name, number of participants, total cost of training, average cost per participant, SOC code, SOC title, and specific outcomes for each training that is planned.</w:t>
      </w:r>
      <w:r>
        <w:rPr>
          <w:rFonts w:eastAsia="Times New Roman"/>
          <w:bCs/>
          <w:sz w:val="22"/>
          <w:szCs w:val="22"/>
        </w:rPr>
        <w:t xml:space="preserve">  </w:t>
      </w:r>
      <w:r w:rsidRPr="00CD3AE4">
        <w:rPr>
          <w:rFonts w:eastAsia="Times New Roman"/>
          <w:bCs/>
          <w:i/>
          <w:iCs/>
          <w:sz w:val="22"/>
          <w:szCs w:val="22"/>
        </w:rPr>
        <w:t>Note: All individuals trained with funds from this grant must be entered into CWDS.  Further details will be outlined in terms and conditions if an applicant is selected for award.</w:t>
      </w:r>
      <w:r>
        <w:rPr>
          <w:rFonts w:eastAsia="Times New Roman"/>
          <w:bCs/>
          <w:sz w:val="22"/>
          <w:szCs w:val="22"/>
        </w:rPr>
        <w:t xml:space="preserve"> The Training Plan template </w:t>
      </w:r>
      <w:r>
        <w:rPr>
          <w:rFonts w:eastAsia="Times New Roman"/>
          <w:sz w:val="22"/>
          <w:szCs w:val="22"/>
        </w:rPr>
        <w:t xml:space="preserve">is included as part of the application package on the L&amp;I grants page: </w:t>
      </w:r>
      <w:hyperlink r:id="rId23" w:history="1">
        <w:r w:rsidRPr="00C70285">
          <w:rPr>
            <w:rStyle w:val="Hyperlink"/>
            <w:rFonts w:eastAsia="Times New Roman"/>
            <w:sz w:val="22"/>
            <w:szCs w:val="22"/>
          </w:rPr>
          <w:t>https://www.dli.pa.gov/Businesses/Workforce-Development/grants/Pages/default.aspx</w:t>
        </w:r>
      </w:hyperlink>
    </w:p>
    <w:p w14:paraId="11A95201" w14:textId="77777777" w:rsidR="00F65C8A" w:rsidRPr="006E7DC3" w:rsidRDefault="00F65C8A" w:rsidP="00F65C8A">
      <w:pPr>
        <w:pStyle w:val="ListParagraph"/>
        <w:jc w:val="both"/>
        <w:rPr>
          <w:rFonts w:eastAsia="Times New Roman"/>
          <w:bCs/>
          <w:sz w:val="22"/>
          <w:szCs w:val="22"/>
        </w:rPr>
      </w:pPr>
    </w:p>
    <w:p w14:paraId="27BB9814" w14:textId="77777777" w:rsidR="00F65C8A" w:rsidRPr="00FA1FFB" w:rsidRDefault="00F65C8A" w:rsidP="00F65C8A">
      <w:pPr>
        <w:jc w:val="both"/>
        <w:rPr>
          <w:rFonts w:eastAsia="Times New Roman"/>
          <w:sz w:val="22"/>
          <w:szCs w:val="22"/>
        </w:rPr>
      </w:pPr>
    </w:p>
    <w:p w14:paraId="62C5F514" w14:textId="77777777" w:rsidR="00F65C8A" w:rsidRDefault="00F65C8A" w:rsidP="00F65C8A">
      <w:pPr>
        <w:pStyle w:val="ListParagraph"/>
        <w:numPr>
          <w:ilvl w:val="0"/>
          <w:numId w:val="29"/>
        </w:numPr>
        <w:jc w:val="both"/>
        <w:rPr>
          <w:rFonts w:eastAsia="Times New Roman"/>
          <w:sz w:val="22"/>
          <w:szCs w:val="22"/>
        </w:rPr>
      </w:pPr>
      <w:r w:rsidRPr="00FA1FFB">
        <w:rPr>
          <w:rFonts w:eastAsia="Times New Roman"/>
          <w:b/>
          <w:sz w:val="22"/>
          <w:szCs w:val="22"/>
        </w:rPr>
        <w:t xml:space="preserve">Letters of Support </w:t>
      </w:r>
      <w:r w:rsidRPr="00FA1FFB">
        <w:rPr>
          <w:rFonts w:eastAsia="Times New Roman"/>
          <w:sz w:val="22"/>
          <w:szCs w:val="22"/>
        </w:rPr>
        <w:t>(saved as a single file titled “Letters of Support”)</w:t>
      </w:r>
    </w:p>
    <w:p w14:paraId="5F57FAD9" w14:textId="77777777" w:rsidR="00F65C8A" w:rsidRPr="00FA1FFB" w:rsidRDefault="00F65C8A" w:rsidP="00F65C8A">
      <w:pPr>
        <w:pStyle w:val="ListParagraph"/>
        <w:jc w:val="both"/>
        <w:rPr>
          <w:rFonts w:eastAsia="Times New Roman"/>
          <w:sz w:val="22"/>
          <w:szCs w:val="22"/>
        </w:rPr>
      </w:pPr>
      <w:r w:rsidRPr="00FA1FFB">
        <w:rPr>
          <w:rFonts w:eastAsia="Times New Roman"/>
          <w:sz w:val="22"/>
          <w:szCs w:val="22"/>
        </w:rPr>
        <w:t xml:space="preserve">Each application must have no more than 5 letters of support specific to this grant application, how the proposal will help address the problem and goals of this NGA, and its impact on the target population(s) and community. </w:t>
      </w:r>
    </w:p>
    <w:p w14:paraId="5676F7BF" w14:textId="77777777" w:rsidR="00FB0C32" w:rsidRPr="00FB0C32" w:rsidRDefault="00FB0C32" w:rsidP="00FB0C32">
      <w:pPr>
        <w:jc w:val="both"/>
        <w:rPr>
          <w:b/>
          <w:bCs/>
          <w:sz w:val="22"/>
          <w:szCs w:val="22"/>
        </w:rPr>
      </w:pPr>
    </w:p>
    <w:p w14:paraId="7461E77A" w14:textId="0CCE03DD" w:rsidR="008A308D" w:rsidRPr="00FA1FFB" w:rsidRDefault="008A308D" w:rsidP="00FB0C32">
      <w:pPr>
        <w:jc w:val="both"/>
        <w:rPr>
          <w:b/>
          <w:bCs/>
          <w:sz w:val="22"/>
          <w:szCs w:val="22"/>
          <w:u w:val="single"/>
        </w:rPr>
      </w:pPr>
      <w:r w:rsidRPr="00FA1FFB">
        <w:rPr>
          <w:b/>
          <w:bCs/>
          <w:sz w:val="22"/>
          <w:szCs w:val="22"/>
          <w:u w:val="single"/>
        </w:rPr>
        <w:t>Grant Award Administration</w:t>
      </w:r>
      <w:bookmarkEnd w:id="4"/>
      <w:r w:rsidRPr="00FA1FFB">
        <w:rPr>
          <w:b/>
          <w:bCs/>
          <w:sz w:val="22"/>
          <w:szCs w:val="22"/>
          <w:u w:val="single"/>
        </w:rPr>
        <w:t xml:space="preserve"> </w:t>
      </w:r>
    </w:p>
    <w:p w14:paraId="6AFA2C7A" w14:textId="77777777" w:rsidR="008A308D" w:rsidRPr="00FB0C32" w:rsidRDefault="008A308D" w:rsidP="00FB0C32">
      <w:pPr>
        <w:jc w:val="both"/>
        <w:rPr>
          <w:rFonts w:eastAsia="Times New Roman"/>
          <w:b/>
          <w:color w:val="1F3864" w:themeColor="accent1" w:themeShade="80"/>
          <w:sz w:val="22"/>
          <w:szCs w:val="22"/>
        </w:rPr>
      </w:pPr>
    </w:p>
    <w:p w14:paraId="1A893996" w14:textId="3D139743" w:rsidR="008A308D" w:rsidRPr="00FA1FFB" w:rsidRDefault="008A308D" w:rsidP="00FB0C32">
      <w:pPr>
        <w:jc w:val="both"/>
        <w:rPr>
          <w:b/>
          <w:bCs/>
          <w:sz w:val="22"/>
          <w:szCs w:val="22"/>
        </w:rPr>
      </w:pPr>
      <w:bookmarkStart w:id="5" w:name="_Toc33448068"/>
      <w:r w:rsidRPr="00FA1FFB">
        <w:rPr>
          <w:b/>
          <w:bCs/>
          <w:sz w:val="22"/>
          <w:szCs w:val="22"/>
        </w:rPr>
        <w:t>Period of Performance</w:t>
      </w:r>
      <w:bookmarkEnd w:id="5"/>
    </w:p>
    <w:p w14:paraId="1D72ED4F" w14:textId="052534F8" w:rsidR="008A308D" w:rsidRPr="00FB0C32" w:rsidRDefault="008A308D" w:rsidP="00FB0C32">
      <w:pPr>
        <w:jc w:val="both"/>
        <w:rPr>
          <w:rFonts w:eastAsia="Times New Roman"/>
          <w:b/>
          <w:color w:val="1F3864" w:themeColor="accent1" w:themeShade="80"/>
          <w:sz w:val="22"/>
          <w:szCs w:val="22"/>
        </w:rPr>
      </w:pPr>
      <w:r w:rsidRPr="00FB0C32">
        <w:rPr>
          <w:sz w:val="22"/>
          <w:szCs w:val="22"/>
        </w:rPr>
        <w:t xml:space="preserve">L&amp;I anticipates a performance </w:t>
      </w:r>
      <w:r w:rsidRPr="00EE60F8">
        <w:rPr>
          <w:sz w:val="22"/>
          <w:szCs w:val="22"/>
        </w:rPr>
        <w:t xml:space="preserve">period beginning </w:t>
      </w:r>
      <w:r w:rsidR="00BC7E5E">
        <w:rPr>
          <w:sz w:val="22"/>
          <w:szCs w:val="22"/>
        </w:rPr>
        <w:t>January 1,</w:t>
      </w:r>
      <w:r w:rsidR="00F65C8A" w:rsidRPr="00EE60F8">
        <w:rPr>
          <w:sz w:val="22"/>
          <w:szCs w:val="22"/>
        </w:rPr>
        <w:t xml:space="preserve"> 202</w:t>
      </w:r>
      <w:r w:rsidR="00BC7E5E">
        <w:rPr>
          <w:sz w:val="22"/>
          <w:szCs w:val="22"/>
        </w:rPr>
        <w:t>2 and ending on June 30, 2023.</w:t>
      </w:r>
    </w:p>
    <w:p w14:paraId="5D06C3EB" w14:textId="77777777" w:rsidR="008A308D" w:rsidRPr="00FB0C32" w:rsidRDefault="008A308D" w:rsidP="00FB0C32">
      <w:pPr>
        <w:jc w:val="both"/>
        <w:rPr>
          <w:rFonts w:eastAsia="Times New Roman"/>
          <w:b/>
          <w:color w:val="1F3864" w:themeColor="accent1" w:themeShade="80"/>
          <w:sz w:val="22"/>
          <w:szCs w:val="22"/>
        </w:rPr>
      </w:pPr>
    </w:p>
    <w:p w14:paraId="6796EE81" w14:textId="77777777" w:rsidR="008A308D" w:rsidRPr="00FA1FFB" w:rsidRDefault="008A308D" w:rsidP="00FB0C32">
      <w:pPr>
        <w:jc w:val="both"/>
        <w:rPr>
          <w:rFonts w:eastAsia="Times New Roman"/>
          <w:b/>
          <w:sz w:val="22"/>
          <w:szCs w:val="22"/>
        </w:rPr>
      </w:pPr>
      <w:bookmarkStart w:id="6" w:name="_Hlk78968476"/>
      <w:r w:rsidRPr="00FA1FFB">
        <w:rPr>
          <w:rFonts w:eastAsia="Times New Roman"/>
          <w:b/>
          <w:sz w:val="22"/>
          <w:szCs w:val="22"/>
        </w:rPr>
        <w:t>Grant Agreements</w:t>
      </w:r>
    </w:p>
    <w:p w14:paraId="36DDC0AB" w14:textId="77777777" w:rsidR="00F65C8A" w:rsidRPr="00F65C8A" w:rsidRDefault="00F65C8A" w:rsidP="00F65C8A">
      <w:pPr>
        <w:jc w:val="both"/>
        <w:rPr>
          <w:rFonts w:eastAsia="Times New Roman"/>
          <w:sz w:val="22"/>
          <w:szCs w:val="22"/>
        </w:rPr>
      </w:pPr>
      <w:r w:rsidRPr="00F65C8A">
        <w:rPr>
          <w:rFonts w:eastAsia="Times New Roman"/>
          <w:sz w:val="22"/>
          <w:szCs w:val="22"/>
        </w:rPr>
        <w:t xml:space="preserve">Awardees are required to enter into a workforce grant agreement with L&amp;I. Local workforce development board awardees will be </w:t>
      </w:r>
      <w:r w:rsidRPr="00F65C8A">
        <w:rPr>
          <w:rFonts w:ascii="Calibri" w:hAnsi="Calibri" w:cs="Calibri"/>
          <w:sz w:val="22"/>
          <w:szCs w:val="22"/>
        </w:rPr>
        <w:t xml:space="preserve">funded under their LWDA grant agreement with dates of July 1, 2021 through </w:t>
      </w:r>
      <w:r w:rsidRPr="00F65C8A">
        <w:rPr>
          <w:rFonts w:ascii="Calibri" w:hAnsi="Calibri" w:cs="Calibri"/>
          <w:sz w:val="22"/>
          <w:szCs w:val="22"/>
        </w:rPr>
        <w:lastRenderedPageBreak/>
        <w:t>June 30, 2024</w:t>
      </w:r>
      <w:r w:rsidRPr="00F65C8A">
        <w:rPr>
          <w:rFonts w:eastAsia="Times New Roman"/>
          <w:sz w:val="22"/>
          <w:szCs w:val="22"/>
        </w:rPr>
        <w:t xml:space="preserve">. L&amp;I reserves the right to seek repayment of funds if it is determined that funds were not utilized for the original stated and approved purpose. </w:t>
      </w:r>
    </w:p>
    <w:p w14:paraId="12257C17" w14:textId="77777777" w:rsidR="008A308D" w:rsidRPr="00FB0C32" w:rsidRDefault="008A308D" w:rsidP="00FB0C32">
      <w:pPr>
        <w:jc w:val="both"/>
        <w:rPr>
          <w:rFonts w:eastAsia="Times New Roman"/>
          <w:sz w:val="22"/>
          <w:szCs w:val="22"/>
        </w:rPr>
      </w:pPr>
    </w:p>
    <w:p w14:paraId="431645B0" w14:textId="77777777" w:rsidR="008A308D" w:rsidRPr="00FB0C32" w:rsidRDefault="008A308D" w:rsidP="00FB0C32">
      <w:pPr>
        <w:jc w:val="both"/>
        <w:rPr>
          <w:rFonts w:eastAsia="Times New Roman"/>
          <w:sz w:val="22"/>
          <w:szCs w:val="22"/>
        </w:rPr>
      </w:pPr>
      <w:r w:rsidRPr="00FB0C32">
        <w:rPr>
          <w:rFonts w:eastAsia="Times New Roman"/>
          <w:sz w:val="22"/>
          <w:szCs w:val="22"/>
        </w:rPr>
        <w:t xml:space="preserve">L&amp;I also reserves the right to award grants ensuring program diversity and alignment with other public funding and/or initiatives. L&amp;I reserves the right to request additional information or modifications to applications for any reason deemed necessary. L&amp;I shall notify all applicants whose applications are not accepted for funding under this NGA. </w:t>
      </w:r>
    </w:p>
    <w:p w14:paraId="487C47C7" w14:textId="77777777" w:rsidR="008A308D" w:rsidRPr="00FB0C32" w:rsidRDefault="008A308D" w:rsidP="00FB0C32">
      <w:pPr>
        <w:jc w:val="both"/>
        <w:rPr>
          <w:rFonts w:eastAsia="Times New Roman"/>
          <w:sz w:val="22"/>
          <w:szCs w:val="22"/>
        </w:rPr>
      </w:pPr>
    </w:p>
    <w:p w14:paraId="62DA8B23" w14:textId="1D1D2B26" w:rsidR="008A308D" w:rsidRPr="00FB0C32" w:rsidRDefault="00EE60F8" w:rsidP="00FB0C32">
      <w:pPr>
        <w:jc w:val="both"/>
        <w:rPr>
          <w:rFonts w:eastAsia="Times New Roman"/>
          <w:sz w:val="22"/>
          <w:szCs w:val="22"/>
        </w:rPr>
      </w:pPr>
      <w:r>
        <w:rPr>
          <w:rFonts w:eastAsia="Times New Roman"/>
          <w:sz w:val="22"/>
          <w:szCs w:val="22"/>
        </w:rPr>
        <w:t>L&amp;I</w:t>
      </w:r>
      <w:r w:rsidRPr="00FB0C32">
        <w:rPr>
          <w:rFonts w:eastAsia="Times New Roman"/>
          <w:sz w:val="22"/>
          <w:szCs w:val="22"/>
        </w:rPr>
        <w:t xml:space="preserve"> </w:t>
      </w:r>
      <w:r w:rsidR="008A308D" w:rsidRPr="00FB0C32">
        <w:rPr>
          <w:rFonts w:eastAsia="Times New Roman"/>
          <w:sz w:val="22"/>
          <w:szCs w:val="22"/>
        </w:rPr>
        <w:t xml:space="preserve">may </w:t>
      </w:r>
      <w:proofErr w:type="gramStart"/>
      <w:r w:rsidR="008A308D" w:rsidRPr="00FB0C32">
        <w:rPr>
          <w:rFonts w:eastAsia="Times New Roman"/>
          <w:sz w:val="22"/>
          <w:szCs w:val="22"/>
        </w:rPr>
        <w:t>enter into</w:t>
      </w:r>
      <w:proofErr w:type="gramEnd"/>
      <w:r w:rsidR="008A308D" w:rsidRPr="00FB0C32">
        <w:rPr>
          <w:rFonts w:eastAsia="Times New Roman"/>
          <w:sz w:val="22"/>
          <w:szCs w:val="22"/>
        </w:rPr>
        <w:t xml:space="preserve"> discussions with a selected applicant for any reason deemed necessary, including but not limited to: (1) the budget is not appropriate or reasonable; (2) only a portion of the application is selected for award; (3) </w:t>
      </w:r>
      <w:r>
        <w:rPr>
          <w:rFonts w:eastAsia="Times New Roman"/>
          <w:sz w:val="22"/>
          <w:szCs w:val="22"/>
        </w:rPr>
        <w:t>L&amp;I</w:t>
      </w:r>
      <w:r w:rsidRPr="00FB0C32">
        <w:rPr>
          <w:rFonts w:eastAsia="Times New Roman"/>
          <w:sz w:val="22"/>
          <w:szCs w:val="22"/>
        </w:rPr>
        <w:t xml:space="preserve"> </w:t>
      </w:r>
      <w:r w:rsidR="008A308D" w:rsidRPr="00FB0C32">
        <w:rPr>
          <w:rFonts w:eastAsia="Times New Roman"/>
          <w:sz w:val="22"/>
          <w:szCs w:val="22"/>
        </w:rPr>
        <w:t xml:space="preserve">needs additional or clarifying information; (4) special terms and conditions are required. Failure to satisfactorily resolve the issues identified by </w:t>
      </w:r>
      <w:r>
        <w:rPr>
          <w:rFonts w:eastAsia="Times New Roman"/>
          <w:sz w:val="22"/>
          <w:szCs w:val="22"/>
        </w:rPr>
        <w:t>L&amp;I</w:t>
      </w:r>
      <w:r w:rsidRPr="00FB0C32">
        <w:rPr>
          <w:rFonts w:eastAsia="Times New Roman"/>
          <w:sz w:val="22"/>
          <w:szCs w:val="22"/>
        </w:rPr>
        <w:t xml:space="preserve"> </w:t>
      </w:r>
      <w:r w:rsidR="008A308D" w:rsidRPr="00FB0C32">
        <w:rPr>
          <w:rFonts w:eastAsia="Times New Roman"/>
          <w:sz w:val="22"/>
          <w:szCs w:val="22"/>
        </w:rPr>
        <w:t xml:space="preserve">within a specific period determined by PA may preclude award to the applicant. </w:t>
      </w:r>
    </w:p>
    <w:p w14:paraId="7518A27E" w14:textId="77777777" w:rsidR="008A308D" w:rsidRPr="00FB0C32" w:rsidRDefault="008A308D" w:rsidP="00FB0C32">
      <w:pPr>
        <w:jc w:val="both"/>
        <w:rPr>
          <w:rFonts w:eastAsia="Times New Roman"/>
          <w:sz w:val="22"/>
          <w:szCs w:val="22"/>
        </w:rPr>
      </w:pPr>
    </w:p>
    <w:p w14:paraId="4D1EA160" w14:textId="40DA69BD" w:rsidR="008A308D" w:rsidRPr="00FB0C32" w:rsidRDefault="00EE60F8" w:rsidP="00FB0C32">
      <w:pPr>
        <w:jc w:val="both"/>
        <w:rPr>
          <w:rFonts w:eastAsia="Times New Roman"/>
          <w:sz w:val="22"/>
          <w:szCs w:val="22"/>
        </w:rPr>
      </w:pPr>
      <w:r>
        <w:rPr>
          <w:rFonts w:eastAsia="Times New Roman"/>
          <w:sz w:val="22"/>
          <w:szCs w:val="22"/>
        </w:rPr>
        <w:t>L&amp;I</w:t>
      </w:r>
      <w:r w:rsidRPr="00FB0C32">
        <w:rPr>
          <w:rFonts w:eastAsia="Times New Roman"/>
          <w:sz w:val="22"/>
          <w:szCs w:val="22"/>
        </w:rPr>
        <w:t xml:space="preserve"> </w:t>
      </w:r>
      <w:r w:rsidR="008A308D" w:rsidRPr="00FB0C32">
        <w:rPr>
          <w:rFonts w:eastAsia="Times New Roman"/>
          <w:sz w:val="22"/>
          <w:szCs w:val="22"/>
        </w:rPr>
        <w:t xml:space="preserve">reserves the right, without qualification, to reject any or all applications received in response to this announcement and to select any application, in whole or in part, as a basis for negotiation and/or award. </w:t>
      </w:r>
      <w:r>
        <w:rPr>
          <w:rFonts w:eastAsia="Times New Roman"/>
          <w:sz w:val="22"/>
          <w:szCs w:val="22"/>
        </w:rPr>
        <w:t>L&amp;I</w:t>
      </w:r>
      <w:r w:rsidRPr="00FB0C32">
        <w:rPr>
          <w:rFonts w:eastAsia="Times New Roman"/>
          <w:sz w:val="22"/>
          <w:szCs w:val="22"/>
        </w:rPr>
        <w:t xml:space="preserve"> </w:t>
      </w:r>
      <w:r w:rsidR="008A308D" w:rsidRPr="00FB0C32">
        <w:rPr>
          <w:rFonts w:eastAsia="Times New Roman"/>
          <w:sz w:val="22"/>
          <w:szCs w:val="22"/>
        </w:rPr>
        <w:t xml:space="preserve">reserves the right to award grants on a conditional basis if there are concerns surrounding one or more sections of the application(s). In the instance that a conditional award is made, the applicant is responsible to take immediate and appropriate action to remedy the area of concern in accordance with </w:t>
      </w:r>
      <w:r w:rsidR="00B05A62">
        <w:rPr>
          <w:rFonts w:eastAsia="Times New Roman"/>
          <w:sz w:val="22"/>
          <w:szCs w:val="22"/>
        </w:rPr>
        <w:t>L&amp;I</w:t>
      </w:r>
      <w:r w:rsidR="00B05A62" w:rsidRPr="00FB0C32">
        <w:rPr>
          <w:rFonts w:eastAsia="Times New Roman"/>
          <w:sz w:val="22"/>
          <w:szCs w:val="22"/>
        </w:rPr>
        <w:t xml:space="preserve"> </w:t>
      </w:r>
      <w:r w:rsidR="008A308D" w:rsidRPr="00FB0C32">
        <w:rPr>
          <w:rFonts w:eastAsia="Times New Roman"/>
          <w:sz w:val="22"/>
          <w:szCs w:val="22"/>
        </w:rPr>
        <w:t xml:space="preserve">guidance. </w:t>
      </w:r>
    </w:p>
    <w:p w14:paraId="2B21C568" w14:textId="77777777" w:rsidR="008A308D" w:rsidRPr="00FB0C32" w:rsidRDefault="008A308D" w:rsidP="00FB0C32">
      <w:pPr>
        <w:jc w:val="both"/>
        <w:rPr>
          <w:rFonts w:eastAsia="Times New Roman"/>
          <w:sz w:val="22"/>
          <w:szCs w:val="22"/>
        </w:rPr>
      </w:pPr>
    </w:p>
    <w:p w14:paraId="499EDEFA" w14:textId="77777777" w:rsidR="008A308D" w:rsidRPr="00FB0C32" w:rsidRDefault="008A308D" w:rsidP="00FB0C32">
      <w:pPr>
        <w:jc w:val="both"/>
        <w:rPr>
          <w:rFonts w:eastAsia="Times New Roman"/>
          <w:sz w:val="22"/>
          <w:szCs w:val="22"/>
        </w:rPr>
      </w:pPr>
      <w:r w:rsidRPr="00FB0C32">
        <w:rPr>
          <w:rFonts w:eastAsia="Times New Roman"/>
          <w:sz w:val="22"/>
          <w:szCs w:val="22"/>
        </w:rPr>
        <w:t xml:space="preserve">The L&amp;I contracting officer is the only individual who can make awards or commit PA to the expenditure of public funds. A commitment by other than the contracting officer, either explicit or implied, is invalid. </w:t>
      </w:r>
    </w:p>
    <w:p w14:paraId="6EDCFF80" w14:textId="77777777" w:rsidR="008A308D" w:rsidRPr="00FB0C32" w:rsidRDefault="008A308D" w:rsidP="00FB0C32">
      <w:pPr>
        <w:jc w:val="both"/>
        <w:rPr>
          <w:rFonts w:eastAsia="Times New Roman"/>
          <w:sz w:val="22"/>
          <w:szCs w:val="22"/>
        </w:rPr>
      </w:pPr>
    </w:p>
    <w:p w14:paraId="2F42B3CF" w14:textId="2D426D2E" w:rsidR="008A308D" w:rsidRDefault="008A308D" w:rsidP="00FB0C32">
      <w:pPr>
        <w:jc w:val="both"/>
        <w:rPr>
          <w:sz w:val="22"/>
          <w:szCs w:val="22"/>
        </w:rPr>
      </w:pPr>
      <w:r w:rsidRPr="00FB0C32">
        <w:rPr>
          <w:sz w:val="22"/>
          <w:szCs w:val="22"/>
        </w:rPr>
        <w:t>L&amp;I reserves the right to de-obligate funds for those projects that show minimal expenditure or obligation. Any funds not committed may be reallocated to other projects awarded under this NGA.</w:t>
      </w:r>
    </w:p>
    <w:p w14:paraId="68634424" w14:textId="433A0F64" w:rsidR="00C336F4" w:rsidRDefault="00C336F4" w:rsidP="00FB0C32">
      <w:pPr>
        <w:jc w:val="both"/>
        <w:rPr>
          <w:sz w:val="22"/>
          <w:szCs w:val="22"/>
        </w:rPr>
      </w:pPr>
    </w:p>
    <w:p w14:paraId="256D41E7" w14:textId="01A9E608" w:rsidR="00C336F4" w:rsidRPr="00FB0C32" w:rsidRDefault="00C336F4" w:rsidP="00FB0C32">
      <w:pPr>
        <w:jc w:val="both"/>
        <w:rPr>
          <w:rFonts w:eastAsia="Times New Roman"/>
          <w:sz w:val="22"/>
          <w:szCs w:val="22"/>
        </w:rPr>
      </w:pPr>
      <w:r>
        <w:rPr>
          <w:sz w:val="22"/>
          <w:szCs w:val="22"/>
        </w:rPr>
        <w:t>Grant costs will be paid by reimbursement only.</w:t>
      </w:r>
    </w:p>
    <w:bookmarkEnd w:id="6"/>
    <w:p w14:paraId="2CF8CBAA" w14:textId="77777777" w:rsidR="008A308D" w:rsidRPr="00FB0C32" w:rsidRDefault="008A308D" w:rsidP="00FB0C32">
      <w:pPr>
        <w:jc w:val="both"/>
        <w:rPr>
          <w:rFonts w:eastAsia="Times New Roman"/>
          <w:b/>
          <w:bCs/>
          <w:color w:val="16355B"/>
          <w:sz w:val="22"/>
          <w:szCs w:val="22"/>
        </w:rPr>
      </w:pPr>
    </w:p>
    <w:p w14:paraId="5FAA0CD3" w14:textId="5A396FA0" w:rsidR="008A308D" w:rsidRPr="00FA1FFB" w:rsidRDefault="008A308D" w:rsidP="00FB0C32">
      <w:pPr>
        <w:jc w:val="both"/>
        <w:rPr>
          <w:b/>
          <w:bCs/>
          <w:sz w:val="22"/>
          <w:szCs w:val="22"/>
        </w:rPr>
      </w:pPr>
      <w:bookmarkStart w:id="7" w:name="_Toc33448069"/>
      <w:r w:rsidRPr="00FA1FFB">
        <w:rPr>
          <w:b/>
          <w:bCs/>
          <w:sz w:val="22"/>
          <w:szCs w:val="22"/>
        </w:rPr>
        <w:t>Reporting and Evaluation</w:t>
      </w:r>
      <w:bookmarkEnd w:id="7"/>
    </w:p>
    <w:p w14:paraId="7A759DC9" w14:textId="286EBDAE" w:rsidR="00AB2914" w:rsidRPr="00FB0C32" w:rsidRDefault="008A308D" w:rsidP="00FB0C32">
      <w:pPr>
        <w:jc w:val="both"/>
        <w:rPr>
          <w:rFonts w:ascii="Calibri" w:hAnsi="Calibri" w:cs="Calibri"/>
          <w:sz w:val="22"/>
          <w:szCs w:val="22"/>
        </w:rPr>
      </w:pPr>
      <w:r w:rsidRPr="00FB0C32">
        <w:rPr>
          <w:rFonts w:ascii="Calibri" w:hAnsi="Calibri" w:cs="Calibri"/>
          <w:sz w:val="22"/>
          <w:szCs w:val="22"/>
        </w:rPr>
        <w:t xml:space="preserve">Grantees will be required to submit program and fiscal progress reports during and upon conclusion of the funded project. All </w:t>
      </w:r>
      <w:r w:rsidRPr="00EE60F8">
        <w:rPr>
          <w:rFonts w:ascii="Calibri" w:hAnsi="Calibri" w:cs="Calibri"/>
          <w:sz w:val="22"/>
          <w:szCs w:val="22"/>
        </w:rPr>
        <w:t xml:space="preserve">projects will be required to do a pre-evaluation and post-evaluation of the project. All required forms will be supplied by </w:t>
      </w:r>
      <w:r w:rsidR="00F65C8A" w:rsidRPr="00EE60F8">
        <w:rPr>
          <w:rFonts w:ascii="Calibri" w:hAnsi="Calibri" w:cs="Calibri"/>
          <w:sz w:val="22"/>
          <w:szCs w:val="22"/>
        </w:rPr>
        <w:t>the Pennsylvania Workforce Development Board</w:t>
      </w:r>
      <w:r w:rsidRPr="00EE60F8">
        <w:rPr>
          <w:rFonts w:ascii="Calibri" w:hAnsi="Calibri" w:cs="Calibri"/>
          <w:sz w:val="22"/>
          <w:szCs w:val="22"/>
        </w:rPr>
        <w:t xml:space="preserve"> and will be outlined in the award package. All close-out final reports are to be submitted no later than </w:t>
      </w:r>
      <w:r w:rsidR="00C65A37" w:rsidRPr="00EE60F8">
        <w:rPr>
          <w:rFonts w:ascii="Calibri" w:hAnsi="Calibri" w:cs="Calibri"/>
          <w:sz w:val="22"/>
          <w:szCs w:val="22"/>
        </w:rPr>
        <w:t>September 1, 202</w:t>
      </w:r>
      <w:r w:rsidR="00922F17">
        <w:rPr>
          <w:rFonts w:ascii="Calibri" w:hAnsi="Calibri" w:cs="Calibri"/>
          <w:sz w:val="22"/>
          <w:szCs w:val="22"/>
        </w:rPr>
        <w:t>3</w:t>
      </w:r>
      <w:r w:rsidRPr="00EE60F8">
        <w:rPr>
          <w:rFonts w:ascii="Calibri" w:hAnsi="Calibri" w:cs="Calibri"/>
          <w:sz w:val="22"/>
          <w:szCs w:val="22"/>
        </w:rPr>
        <w:t xml:space="preserve"> or within 60 days of full award expenditure (whichever occurs first). In addition to report submissions, awardees are required to participate</w:t>
      </w:r>
      <w:r w:rsidRPr="00FB0C32">
        <w:rPr>
          <w:rFonts w:ascii="Calibri" w:hAnsi="Calibri" w:cs="Calibri"/>
          <w:sz w:val="22"/>
          <w:szCs w:val="22"/>
        </w:rPr>
        <w:t xml:space="preserve"> in routine calls with PA staff, unless otherwise determined, to identify grant progression, share best practices and receive technical support. </w:t>
      </w:r>
      <w:r w:rsidR="00AB2914" w:rsidRPr="00FB0C32">
        <w:rPr>
          <w:rFonts w:ascii="Calibri" w:hAnsi="Calibri" w:cs="Calibri"/>
          <w:sz w:val="22"/>
          <w:szCs w:val="22"/>
        </w:rPr>
        <w:t>These can include, but are not limited to, the following:</w:t>
      </w:r>
    </w:p>
    <w:p w14:paraId="7C9B3B78" w14:textId="425370E3" w:rsidR="00AB2914" w:rsidRPr="00FA1FFB" w:rsidRDefault="00AB2914" w:rsidP="00FA1FFB">
      <w:pPr>
        <w:pStyle w:val="ListParagraph"/>
        <w:numPr>
          <w:ilvl w:val="0"/>
          <w:numId w:val="31"/>
        </w:numPr>
        <w:jc w:val="both"/>
        <w:rPr>
          <w:rFonts w:ascii="Calibri" w:hAnsi="Calibri" w:cs="Calibri"/>
          <w:sz w:val="22"/>
          <w:szCs w:val="22"/>
        </w:rPr>
      </w:pPr>
      <w:r w:rsidRPr="00FA1FFB">
        <w:rPr>
          <w:rFonts w:ascii="Calibri" w:hAnsi="Calibri" w:cs="Calibri"/>
          <w:sz w:val="22"/>
          <w:szCs w:val="22"/>
        </w:rPr>
        <w:t xml:space="preserve">Community of practice </w:t>
      </w:r>
      <w:proofErr w:type="gramStart"/>
      <w:r w:rsidRPr="00FA1FFB">
        <w:rPr>
          <w:rFonts w:ascii="Calibri" w:hAnsi="Calibri" w:cs="Calibri"/>
          <w:sz w:val="22"/>
          <w:szCs w:val="22"/>
        </w:rPr>
        <w:t>calls;</w:t>
      </w:r>
      <w:proofErr w:type="gramEnd"/>
    </w:p>
    <w:p w14:paraId="1156FC92" w14:textId="161E7F9F" w:rsidR="00AB2914" w:rsidRPr="00FA1FFB" w:rsidRDefault="00AB2914" w:rsidP="00FA1FFB">
      <w:pPr>
        <w:pStyle w:val="ListParagraph"/>
        <w:numPr>
          <w:ilvl w:val="0"/>
          <w:numId w:val="31"/>
        </w:numPr>
        <w:jc w:val="both"/>
        <w:rPr>
          <w:rFonts w:ascii="Calibri" w:hAnsi="Calibri" w:cs="Calibri"/>
          <w:sz w:val="22"/>
          <w:szCs w:val="22"/>
        </w:rPr>
      </w:pPr>
      <w:r w:rsidRPr="00FA1FFB">
        <w:rPr>
          <w:rFonts w:ascii="Calibri" w:hAnsi="Calibri" w:cs="Calibri"/>
          <w:sz w:val="22"/>
          <w:szCs w:val="22"/>
        </w:rPr>
        <w:t xml:space="preserve">Monthly check-in </w:t>
      </w:r>
      <w:proofErr w:type="gramStart"/>
      <w:r w:rsidRPr="00FA1FFB">
        <w:rPr>
          <w:rFonts w:ascii="Calibri" w:hAnsi="Calibri" w:cs="Calibri"/>
          <w:sz w:val="22"/>
          <w:szCs w:val="22"/>
        </w:rPr>
        <w:t>calls;</w:t>
      </w:r>
      <w:proofErr w:type="gramEnd"/>
    </w:p>
    <w:p w14:paraId="2E20F13C" w14:textId="6119AA95" w:rsidR="00AB2914" w:rsidRPr="00FA1FFB" w:rsidRDefault="00AB2914" w:rsidP="00FA1FFB">
      <w:pPr>
        <w:pStyle w:val="ListParagraph"/>
        <w:numPr>
          <w:ilvl w:val="0"/>
          <w:numId w:val="31"/>
        </w:numPr>
        <w:jc w:val="both"/>
        <w:rPr>
          <w:rFonts w:ascii="Calibri" w:hAnsi="Calibri" w:cs="Calibri"/>
          <w:sz w:val="22"/>
          <w:szCs w:val="22"/>
        </w:rPr>
      </w:pPr>
      <w:r w:rsidRPr="00FA1FFB">
        <w:rPr>
          <w:rFonts w:ascii="Calibri" w:hAnsi="Calibri" w:cs="Calibri"/>
          <w:sz w:val="22"/>
          <w:szCs w:val="22"/>
        </w:rPr>
        <w:t>Quarterly reports; and</w:t>
      </w:r>
    </w:p>
    <w:p w14:paraId="26C1C68F" w14:textId="77840EDD" w:rsidR="00AB2914" w:rsidRPr="00FA1FFB" w:rsidRDefault="00AB2914" w:rsidP="00FA1FFB">
      <w:pPr>
        <w:pStyle w:val="ListParagraph"/>
        <w:numPr>
          <w:ilvl w:val="0"/>
          <w:numId w:val="31"/>
        </w:numPr>
        <w:jc w:val="both"/>
        <w:rPr>
          <w:rFonts w:ascii="Calibri" w:hAnsi="Calibri" w:cs="Calibri"/>
          <w:sz w:val="22"/>
          <w:szCs w:val="22"/>
        </w:rPr>
      </w:pPr>
      <w:r w:rsidRPr="00FA1FFB">
        <w:rPr>
          <w:rFonts w:ascii="Calibri" w:hAnsi="Calibri" w:cs="Calibri"/>
          <w:sz w:val="22"/>
          <w:szCs w:val="22"/>
        </w:rPr>
        <w:t>Annual reports</w:t>
      </w:r>
    </w:p>
    <w:p w14:paraId="7A6216EB" w14:textId="77777777" w:rsidR="00FA1FFB" w:rsidRDefault="00FA1FFB" w:rsidP="00FB0C32">
      <w:pPr>
        <w:jc w:val="both"/>
        <w:rPr>
          <w:rFonts w:ascii="Calibri" w:hAnsi="Calibri" w:cs="Calibri"/>
          <w:sz w:val="22"/>
          <w:szCs w:val="22"/>
        </w:rPr>
      </w:pPr>
    </w:p>
    <w:p w14:paraId="19BAF337" w14:textId="45481BDF" w:rsidR="008A308D" w:rsidRPr="00FB0C32" w:rsidRDefault="008A308D" w:rsidP="00FB0C32">
      <w:pPr>
        <w:jc w:val="both"/>
        <w:rPr>
          <w:rFonts w:ascii="Calibri" w:hAnsi="Calibri" w:cs="Calibri"/>
          <w:sz w:val="22"/>
          <w:szCs w:val="22"/>
        </w:rPr>
      </w:pPr>
      <w:r w:rsidRPr="00FB0C32">
        <w:rPr>
          <w:rFonts w:ascii="Calibri" w:hAnsi="Calibri" w:cs="Calibri"/>
          <w:sz w:val="22"/>
          <w:szCs w:val="22"/>
        </w:rPr>
        <w:t xml:space="preserve">Additional information will be provided upon award selection. </w:t>
      </w:r>
    </w:p>
    <w:p w14:paraId="152E00FA" w14:textId="77777777" w:rsidR="008A308D" w:rsidRPr="00FB0C32" w:rsidRDefault="008A308D" w:rsidP="00FB0C32">
      <w:pPr>
        <w:jc w:val="both"/>
        <w:rPr>
          <w:rFonts w:ascii="Calibri" w:hAnsi="Calibri" w:cs="Calibri"/>
          <w:sz w:val="22"/>
          <w:szCs w:val="22"/>
        </w:rPr>
      </w:pPr>
    </w:p>
    <w:p w14:paraId="20E84533" w14:textId="07868F9D" w:rsidR="008A308D" w:rsidRPr="00FB0C32" w:rsidRDefault="008A308D" w:rsidP="00FB0C32">
      <w:pPr>
        <w:jc w:val="both"/>
        <w:rPr>
          <w:b/>
          <w:bCs/>
          <w:sz w:val="22"/>
          <w:szCs w:val="22"/>
        </w:rPr>
      </w:pPr>
      <w:bookmarkStart w:id="8" w:name="_Toc33448070"/>
      <w:r w:rsidRPr="00FB0C32">
        <w:rPr>
          <w:b/>
          <w:bCs/>
          <w:sz w:val="22"/>
          <w:szCs w:val="22"/>
        </w:rPr>
        <w:t>Questions/Agency Contacts</w:t>
      </w:r>
      <w:bookmarkEnd w:id="8"/>
    </w:p>
    <w:p w14:paraId="7C2D7CB5" w14:textId="0B511588" w:rsidR="00B01FB2" w:rsidRDefault="008A308D" w:rsidP="00FB0C32">
      <w:pPr>
        <w:jc w:val="both"/>
        <w:rPr>
          <w:rStyle w:val="Hyperlink"/>
          <w:sz w:val="22"/>
          <w:szCs w:val="22"/>
        </w:rPr>
      </w:pPr>
      <w:r w:rsidRPr="00FB0C32">
        <w:rPr>
          <w:rFonts w:ascii="Calibri" w:hAnsi="Calibri" w:cs="Calibri"/>
          <w:sz w:val="22"/>
          <w:szCs w:val="22"/>
        </w:rPr>
        <w:t xml:space="preserve">Questions regarding the content of this NGA must be submitted in writing to </w:t>
      </w:r>
      <w:hyperlink r:id="rId24" w:history="1">
        <w:r w:rsidR="00FB0C32" w:rsidRPr="00FB0C32">
          <w:rPr>
            <w:rStyle w:val="Hyperlink"/>
            <w:sz w:val="22"/>
            <w:szCs w:val="22"/>
          </w:rPr>
          <w:t>RA-LI-PAWDB-IP@pa.gov</w:t>
        </w:r>
      </w:hyperlink>
    </w:p>
    <w:p w14:paraId="40B3CB03" w14:textId="77777777" w:rsidR="00B01FB2" w:rsidRDefault="00B01FB2">
      <w:pPr>
        <w:spacing w:after="160" w:line="259" w:lineRule="auto"/>
        <w:rPr>
          <w:rStyle w:val="Hyperlink"/>
          <w:sz w:val="22"/>
          <w:szCs w:val="22"/>
        </w:rPr>
      </w:pPr>
      <w:r>
        <w:rPr>
          <w:rStyle w:val="Hyperlink"/>
          <w:sz w:val="22"/>
          <w:szCs w:val="22"/>
        </w:rPr>
        <w:br w:type="page"/>
      </w:r>
    </w:p>
    <w:p w14:paraId="5472A0E9" w14:textId="00E073E4" w:rsidR="0034777A" w:rsidRPr="00FB0C32" w:rsidRDefault="00C5205E" w:rsidP="00FB0C32">
      <w:pPr>
        <w:jc w:val="both"/>
        <w:rPr>
          <w:bCs/>
          <w:iCs/>
          <w:sz w:val="22"/>
          <w:szCs w:val="22"/>
        </w:rPr>
      </w:pPr>
      <w:r w:rsidRPr="00FB0C32">
        <w:rPr>
          <w:b/>
          <w:bCs/>
          <w:sz w:val="22"/>
          <w:szCs w:val="22"/>
        </w:rPr>
        <w:lastRenderedPageBreak/>
        <w:t xml:space="preserve">Appendix </w:t>
      </w:r>
      <w:r w:rsidR="008C114B" w:rsidRPr="00FB0C32">
        <w:rPr>
          <w:b/>
          <w:bCs/>
          <w:sz w:val="22"/>
          <w:szCs w:val="22"/>
        </w:rPr>
        <w:t>A</w:t>
      </w:r>
      <w:r w:rsidRPr="00FB0C32">
        <w:rPr>
          <w:b/>
          <w:bCs/>
          <w:sz w:val="22"/>
          <w:szCs w:val="22"/>
        </w:rPr>
        <w:t>:</w:t>
      </w:r>
      <w:r w:rsidRPr="00FB0C32">
        <w:rPr>
          <w:sz w:val="22"/>
          <w:szCs w:val="22"/>
        </w:rPr>
        <w:t xml:space="preserve"> </w:t>
      </w:r>
      <w:bookmarkStart w:id="9" w:name="_Hlk38897582"/>
      <w:r w:rsidR="0034777A" w:rsidRPr="00FB0C32">
        <w:rPr>
          <w:bCs/>
          <w:iCs/>
          <w:sz w:val="22"/>
          <w:szCs w:val="22"/>
        </w:rPr>
        <w:t>Approved PA Statewide Evidence Definitions</w:t>
      </w:r>
      <w:bookmarkEnd w:id="9"/>
      <w:r w:rsidR="0034777A" w:rsidRPr="00FB0C32">
        <w:rPr>
          <w:bCs/>
          <w:iCs/>
          <w:sz w:val="22"/>
          <w:szCs w:val="22"/>
        </w:rPr>
        <w:t>:</w:t>
      </w:r>
    </w:p>
    <w:p w14:paraId="4C93E0A9" w14:textId="77777777" w:rsidR="0034777A" w:rsidRPr="00FB0C32" w:rsidRDefault="0034777A" w:rsidP="00FB0C32">
      <w:pPr>
        <w:jc w:val="both"/>
        <w:rPr>
          <w:sz w:val="22"/>
          <w:szCs w:val="22"/>
        </w:rPr>
      </w:pPr>
    </w:p>
    <w:p w14:paraId="601EA150" w14:textId="77777777" w:rsidR="0034777A" w:rsidRPr="00FB0C32" w:rsidRDefault="0034777A" w:rsidP="00FB0C32">
      <w:pPr>
        <w:jc w:val="both"/>
        <w:rPr>
          <w:sz w:val="22"/>
          <w:szCs w:val="22"/>
        </w:rPr>
      </w:pPr>
      <w:r w:rsidRPr="00FB0C32">
        <w:rPr>
          <w:sz w:val="22"/>
          <w:szCs w:val="22"/>
        </w:rPr>
        <w:t xml:space="preserve">A.            </w:t>
      </w:r>
      <w:r w:rsidRPr="00FB0C32">
        <w:rPr>
          <w:b/>
          <w:bCs/>
          <w:sz w:val="22"/>
          <w:szCs w:val="22"/>
        </w:rPr>
        <w:t xml:space="preserve">Strong evidence: </w:t>
      </w:r>
      <w:r w:rsidRPr="00FB0C32">
        <w:rPr>
          <w:sz w:val="22"/>
          <w:szCs w:val="22"/>
        </w:rPr>
        <w:t>meaning at least two evaluation reports have demonstrated that an intervention or strategy has been tested nationally, regionally, at the state- level, or with different populations or locations in</w:t>
      </w:r>
      <w:r w:rsidRPr="00FB0C32">
        <w:rPr>
          <w:spacing w:val="-3"/>
          <w:sz w:val="22"/>
          <w:szCs w:val="22"/>
        </w:rPr>
        <w:t xml:space="preserve"> </w:t>
      </w:r>
      <w:r w:rsidRPr="00FB0C32">
        <w:rPr>
          <w:sz w:val="22"/>
          <w:szCs w:val="22"/>
        </w:rPr>
        <w:t>the same local area using a well-designed</w:t>
      </w:r>
      <w:r w:rsidRPr="00FB0C32">
        <w:rPr>
          <w:spacing w:val="-2"/>
          <w:sz w:val="22"/>
          <w:szCs w:val="22"/>
        </w:rPr>
        <w:t xml:space="preserve"> </w:t>
      </w:r>
      <w:r w:rsidRPr="00FB0C32">
        <w:rPr>
          <w:sz w:val="22"/>
          <w:szCs w:val="22"/>
        </w:rPr>
        <w:t xml:space="preserve">and well-implemented experimental design evaluation (i.e., Randomized Controlled Trial (RCT)) or a quasi- experimental design evaluation (QED) with statistically matched comparison (i.e., counterfactual) and treatment groups. See </w:t>
      </w:r>
      <w:hyperlink r:id="rId25" w:history="1">
        <w:r w:rsidRPr="00FB0C32">
          <w:rPr>
            <w:rStyle w:val="Hyperlink"/>
            <w:rFonts w:cstheme="minorHAnsi"/>
            <w:color w:val="1155CC"/>
            <w:sz w:val="22"/>
            <w:szCs w:val="22"/>
          </w:rPr>
          <w:t xml:space="preserve">CLEAR.dol.gov </w:t>
        </w:r>
      </w:hyperlink>
      <w:r w:rsidRPr="00FB0C32">
        <w:rPr>
          <w:sz w:val="22"/>
          <w:szCs w:val="22"/>
        </w:rPr>
        <w:t>for full definitions of strong or moderate study design. The overall pattern of evaluation findings must be consistently positive on one or more key workforce outcomes. The evaluations should be conducted by an independent entity external to the organization implementing the intervention.</w:t>
      </w:r>
    </w:p>
    <w:p w14:paraId="121F65D0" w14:textId="77777777" w:rsidR="0034777A" w:rsidRPr="00FB0C32" w:rsidRDefault="0034777A" w:rsidP="00FB0C32">
      <w:pPr>
        <w:jc w:val="both"/>
        <w:rPr>
          <w:sz w:val="22"/>
          <w:szCs w:val="22"/>
        </w:rPr>
      </w:pPr>
    </w:p>
    <w:p w14:paraId="599197AE" w14:textId="77777777" w:rsidR="0034777A" w:rsidRPr="00FB0C32" w:rsidRDefault="0034777A" w:rsidP="00FB0C32">
      <w:pPr>
        <w:jc w:val="both"/>
        <w:rPr>
          <w:sz w:val="22"/>
          <w:szCs w:val="22"/>
        </w:rPr>
      </w:pPr>
      <w:r w:rsidRPr="00FB0C32">
        <w:rPr>
          <w:sz w:val="22"/>
          <w:szCs w:val="22"/>
        </w:rPr>
        <w:t xml:space="preserve">B.            </w:t>
      </w:r>
      <w:r w:rsidRPr="00FB0C32">
        <w:rPr>
          <w:b/>
          <w:bCs/>
          <w:sz w:val="22"/>
          <w:szCs w:val="22"/>
        </w:rPr>
        <w:t xml:space="preserve">Moderate evidence: </w:t>
      </w:r>
      <w:r w:rsidRPr="00FB0C32">
        <w:rPr>
          <w:sz w:val="22"/>
          <w:szCs w:val="22"/>
        </w:rPr>
        <w:t>meaning at least one evaluation report has demonstrated that an intervention or strategy has been tested using a well- designed and well- implemented experimental or quasi- experimental</w:t>
      </w:r>
      <w:r w:rsidRPr="00FB0C32">
        <w:rPr>
          <w:spacing w:val="-4"/>
          <w:sz w:val="22"/>
          <w:szCs w:val="22"/>
        </w:rPr>
        <w:t xml:space="preserve"> </w:t>
      </w:r>
      <w:r w:rsidRPr="00FB0C32">
        <w:rPr>
          <w:sz w:val="22"/>
          <w:szCs w:val="22"/>
        </w:rPr>
        <w:t>design showing evidence</w:t>
      </w:r>
      <w:r w:rsidRPr="00FB0C32">
        <w:rPr>
          <w:spacing w:val="-5"/>
          <w:sz w:val="22"/>
          <w:szCs w:val="22"/>
        </w:rPr>
        <w:t xml:space="preserve"> </w:t>
      </w:r>
      <w:r w:rsidRPr="00FB0C32">
        <w:rPr>
          <w:sz w:val="22"/>
          <w:szCs w:val="22"/>
        </w:rPr>
        <w:t xml:space="preserve">of effectiveness on one or more key </w:t>
      </w:r>
      <w:r w:rsidRPr="00FB0C32">
        <w:rPr>
          <w:spacing w:val="-3"/>
          <w:sz w:val="22"/>
          <w:szCs w:val="22"/>
        </w:rPr>
        <w:t xml:space="preserve">workforce </w:t>
      </w:r>
      <w:r w:rsidRPr="00FB0C32">
        <w:rPr>
          <w:sz w:val="22"/>
          <w:szCs w:val="22"/>
        </w:rPr>
        <w:t>outcomes. The evaluations should be conducted by an independent entity external to the organization implementing the intervention.</w:t>
      </w:r>
    </w:p>
    <w:p w14:paraId="4174D41D" w14:textId="77777777" w:rsidR="0034777A" w:rsidRPr="00FB0C32" w:rsidRDefault="0034777A" w:rsidP="00FB0C32">
      <w:pPr>
        <w:jc w:val="both"/>
        <w:rPr>
          <w:sz w:val="22"/>
          <w:szCs w:val="22"/>
        </w:rPr>
      </w:pPr>
    </w:p>
    <w:p w14:paraId="39FA3793" w14:textId="77777777" w:rsidR="0034777A" w:rsidRPr="00FB0C32" w:rsidRDefault="0034777A" w:rsidP="00FB0C32">
      <w:pPr>
        <w:jc w:val="both"/>
        <w:rPr>
          <w:sz w:val="22"/>
          <w:szCs w:val="22"/>
        </w:rPr>
      </w:pPr>
      <w:r w:rsidRPr="00FB0C32">
        <w:rPr>
          <w:b/>
          <w:bCs/>
          <w:sz w:val="22"/>
          <w:szCs w:val="22"/>
        </w:rPr>
        <w:t xml:space="preserve">Preliminary evidence: </w:t>
      </w:r>
      <w:r w:rsidRPr="00FB0C32">
        <w:rPr>
          <w:sz w:val="22"/>
          <w:szCs w:val="22"/>
        </w:rPr>
        <w:t>meaning at least one evaluation report has demonstrated that an intervention or strategy has been tested using a well- designed and well- implemented pre/post-assessment without a comparison group or a post- assessment comparison between intervention and comparison groups showing evidence of effectiveness on</w:t>
      </w:r>
      <w:r w:rsidRPr="00FB0C32">
        <w:rPr>
          <w:spacing w:val="-6"/>
          <w:sz w:val="22"/>
          <w:szCs w:val="22"/>
        </w:rPr>
        <w:t xml:space="preserve"> </w:t>
      </w:r>
      <w:r w:rsidRPr="00FB0C32">
        <w:rPr>
          <w:sz w:val="22"/>
          <w:szCs w:val="22"/>
        </w:rPr>
        <w:t xml:space="preserve">one or more key </w:t>
      </w:r>
      <w:r w:rsidRPr="00FB0C32">
        <w:rPr>
          <w:spacing w:val="-3"/>
          <w:sz w:val="22"/>
          <w:szCs w:val="22"/>
        </w:rPr>
        <w:t xml:space="preserve">workforce </w:t>
      </w:r>
      <w:r w:rsidRPr="00FB0C32">
        <w:rPr>
          <w:sz w:val="22"/>
          <w:szCs w:val="22"/>
        </w:rPr>
        <w:t>outcomes. The evaluation may be conducted either internally or externally.</w:t>
      </w:r>
    </w:p>
    <w:p w14:paraId="4F32D07A" w14:textId="77777777" w:rsidR="0034777A" w:rsidRPr="00FB0C32" w:rsidRDefault="0034777A" w:rsidP="00FB0C32">
      <w:pPr>
        <w:jc w:val="both"/>
        <w:rPr>
          <w:sz w:val="22"/>
          <w:szCs w:val="22"/>
        </w:rPr>
      </w:pPr>
    </w:p>
    <w:p w14:paraId="6B74BC7F" w14:textId="77777777" w:rsidR="0034777A" w:rsidRPr="00FB0C32" w:rsidRDefault="0034777A" w:rsidP="00FB0C32">
      <w:pPr>
        <w:jc w:val="both"/>
        <w:rPr>
          <w:sz w:val="22"/>
          <w:szCs w:val="22"/>
        </w:rPr>
      </w:pPr>
      <w:r w:rsidRPr="00FB0C32">
        <w:rPr>
          <w:b/>
          <w:bCs/>
          <w:sz w:val="22"/>
          <w:szCs w:val="22"/>
        </w:rPr>
        <w:t>Pre- preliminary</w:t>
      </w:r>
      <w:r w:rsidRPr="00FB0C32">
        <w:rPr>
          <w:b/>
          <w:bCs/>
          <w:spacing w:val="-6"/>
          <w:sz w:val="22"/>
          <w:szCs w:val="22"/>
        </w:rPr>
        <w:t xml:space="preserve"> </w:t>
      </w:r>
      <w:r w:rsidRPr="00FB0C32">
        <w:rPr>
          <w:b/>
          <w:bCs/>
          <w:sz w:val="22"/>
          <w:szCs w:val="22"/>
        </w:rPr>
        <w:t xml:space="preserve">evidence: </w:t>
      </w:r>
      <w:r w:rsidRPr="00FB0C32">
        <w:rPr>
          <w:sz w:val="22"/>
          <w:szCs w:val="22"/>
        </w:rPr>
        <w:t>meaning there is program performance data for the intervention showing improvements for one or more key workforce outputs or outcomes.</w:t>
      </w:r>
    </w:p>
    <w:p w14:paraId="30883276" w14:textId="4D6209FD" w:rsidR="008C114B" w:rsidRPr="00FB0C32" w:rsidRDefault="008C114B" w:rsidP="00FB0C32">
      <w:pPr>
        <w:jc w:val="both"/>
        <w:rPr>
          <w:sz w:val="22"/>
          <w:szCs w:val="22"/>
        </w:rPr>
      </w:pPr>
    </w:p>
    <w:p w14:paraId="7DBCC1C1" w14:textId="77777777" w:rsidR="000275A1" w:rsidRDefault="000275A1">
      <w:pPr>
        <w:spacing w:after="160" w:line="259" w:lineRule="auto"/>
        <w:rPr>
          <w:b/>
          <w:bCs/>
          <w:sz w:val="22"/>
          <w:szCs w:val="22"/>
        </w:rPr>
      </w:pPr>
      <w:r>
        <w:rPr>
          <w:b/>
          <w:bCs/>
          <w:sz w:val="22"/>
          <w:szCs w:val="22"/>
        </w:rPr>
        <w:br w:type="page"/>
      </w:r>
    </w:p>
    <w:p w14:paraId="461010B2" w14:textId="77777777" w:rsidR="000275A1" w:rsidRDefault="000275A1" w:rsidP="00FB0C32">
      <w:pPr>
        <w:jc w:val="both"/>
        <w:rPr>
          <w:b/>
          <w:bCs/>
          <w:sz w:val="22"/>
          <w:szCs w:val="22"/>
        </w:rPr>
        <w:sectPr w:rsidR="000275A1">
          <w:footerReference w:type="default" r:id="rId26"/>
          <w:pgSz w:w="12240" w:h="15840"/>
          <w:pgMar w:top="1440" w:right="1440" w:bottom="1440" w:left="1440" w:header="720" w:footer="720" w:gutter="0"/>
          <w:cols w:space="720"/>
          <w:docGrid w:linePitch="360"/>
        </w:sectPr>
      </w:pPr>
    </w:p>
    <w:p w14:paraId="76A07699" w14:textId="34D987AA" w:rsidR="0075080F" w:rsidRDefault="008C114B" w:rsidP="00FB0C32">
      <w:pPr>
        <w:jc w:val="both"/>
        <w:rPr>
          <w:sz w:val="22"/>
          <w:szCs w:val="22"/>
        </w:rPr>
      </w:pPr>
      <w:r w:rsidRPr="00FB0C32">
        <w:rPr>
          <w:b/>
          <w:bCs/>
          <w:sz w:val="22"/>
          <w:szCs w:val="22"/>
        </w:rPr>
        <w:lastRenderedPageBreak/>
        <w:t>Appendix B</w:t>
      </w:r>
      <w:r w:rsidRPr="00FB0C32">
        <w:rPr>
          <w:sz w:val="22"/>
          <w:szCs w:val="22"/>
        </w:rPr>
        <w:t>: Pennsylvania Workforce Development Board recommended</w:t>
      </w:r>
      <w:r w:rsidR="00CE4951">
        <w:rPr>
          <w:sz w:val="22"/>
          <w:szCs w:val="22"/>
        </w:rPr>
        <w:t xml:space="preserve"> Industry Partnership</w:t>
      </w:r>
      <w:r w:rsidRPr="00FB0C32">
        <w:rPr>
          <w:sz w:val="22"/>
          <w:szCs w:val="22"/>
        </w:rPr>
        <w:t xml:space="preserve"> metrics</w:t>
      </w:r>
    </w:p>
    <w:p w14:paraId="5F3F7ABC" w14:textId="21547150" w:rsidR="00CE4951" w:rsidRDefault="00CE4951" w:rsidP="00FB0C32">
      <w:pPr>
        <w:jc w:val="both"/>
        <w:rPr>
          <w:sz w:val="22"/>
          <w:szCs w:val="22"/>
        </w:rPr>
      </w:pPr>
    </w:p>
    <w:tbl>
      <w:tblPr>
        <w:tblW w:w="14111" w:type="dxa"/>
        <w:tblInd w:w="12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15"/>
        <w:gridCol w:w="2982"/>
        <w:gridCol w:w="2881"/>
        <w:gridCol w:w="2161"/>
        <w:gridCol w:w="4272"/>
      </w:tblGrid>
      <w:tr w:rsidR="00CE4951" w:rsidRPr="00CE4951" w14:paraId="2B0D30A8" w14:textId="77777777" w:rsidTr="00CE4951">
        <w:trPr>
          <w:trHeight w:val="306"/>
        </w:trPr>
        <w:tc>
          <w:tcPr>
            <w:tcW w:w="1815" w:type="dxa"/>
          </w:tcPr>
          <w:p w14:paraId="56A10441" w14:textId="77777777" w:rsidR="00CE4951" w:rsidRPr="00CE4951" w:rsidRDefault="00CE4951" w:rsidP="00C72651">
            <w:pPr>
              <w:pStyle w:val="TableParagraph"/>
              <w:rPr>
                <w:rFonts w:ascii="Times New Roman"/>
                <w:sz w:val="20"/>
                <w:szCs w:val="20"/>
              </w:rPr>
            </w:pPr>
          </w:p>
        </w:tc>
        <w:tc>
          <w:tcPr>
            <w:tcW w:w="2982" w:type="dxa"/>
          </w:tcPr>
          <w:p w14:paraId="7A2D120B" w14:textId="77777777" w:rsidR="00CE4951" w:rsidRPr="00CE4951" w:rsidRDefault="00CE4951" w:rsidP="00C72651">
            <w:pPr>
              <w:pStyle w:val="TableParagraph"/>
              <w:spacing w:line="266" w:lineRule="exact"/>
              <w:ind w:left="973" w:right="948"/>
              <w:jc w:val="center"/>
              <w:rPr>
                <w:b/>
                <w:sz w:val="20"/>
                <w:szCs w:val="20"/>
              </w:rPr>
            </w:pPr>
            <w:r w:rsidRPr="00CE4951">
              <w:rPr>
                <w:b/>
                <w:sz w:val="20"/>
                <w:szCs w:val="20"/>
              </w:rPr>
              <w:t>Indicators</w:t>
            </w:r>
          </w:p>
        </w:tc>
        <w:tc>
          <w:tcPr>
            <w:tcW w:w="2881" w:type="dxa"/>
          </w:tcPr>
          <w:p w14:paraId="2E1A276F" w14:textId="77777777" w:rsidR="00CE4951" w:rsidRPr="00CE4951" w:rsidRDefault="00CE4951" w:rsidP="00C72651">
            <w:pPr>
              <w:pStyle w:val="TableParagraph"/>
              <w:spacing w:line="266" w:lineRule="exact"/>
              <w:ind w:left="969" w:right="948"/>
              <w:jc w:val="center"/>
              <w:rPr>
                <w:b/>
                <w:sz w:val="20"/>
                <w:szCs w:val="20"/>
              </w:rPr>
            </w:pPr>
            <w:r w:rsidRPr="00CE4951">
              <w:rPr>
                <w:b/>
                <w:sz w:val="20"/>
                <w:szCs w:val="20"/>
              </w:rPr>
              <w:t>Unit</w:t>
            </w:r>
          </w:p>
        </w:tc>
        <w:tc>
          <w:tcPr>
            <w:tcW w:w="2161" w:type="dxa"/>
          </w:tcPr>
          <w:p w14:paraId="3C67957B" w14:textId="77777777" w:rsidR="00CE4951" w:rsidRPr="00CE4951" w:rsidRDefault="00CE4951" w:rsidP="00C72651">
            <w:pPr>
              <w:pStyle w:val="TableParagraph"/>
              <w:spacing w:line="266" w:lineRule="exact"/>
              <w:ind w:right="220"/>
              <w:jc w:val="right"/>
              <w:rPr>
                <w:b/>
                <w:sz w:val="20"/>
                <w:szCs w:val="20"/>
              </w:rPr>
            </w:pPr>
            <w:r w:rsidRPr="00CE4951">
              <w:rPr>
                <w:b/>
                <w:sz w:val="20"/>
                <w:szCs w:val="20"/>
              </w:rPr>
              <w:t>Collection Method</w:t>
            </w:r>
          </w:p>
        </w:tc>
        <w:tc>
          <w:tcPr>
            <w:tcW w:w="4272" w:type="dxa"/>
          </w:tcPr>
          <w:p w14:paraId="6CDE6673" w14:textId="77777777" w:rsidR="00CE4951" w:rsidRPr="00CE4951" w:rsidRDefault="00CE4951" w:rsidP="00C72651">
            <w:pPr>
              <w:pStyle w:val="TableParagraph"/>
              <w:spacing w:line="266" w:lineRule="exact"/>
              <w:ind w:left="1854" w:right="1830"/>
              <w:jc w:val="center"/>
              <w:rPr>
                <w:b/>
                <w:sz w:val="20"/>
                <w:szCs w:val="20"/>
              </w:rPr>
            </w:pPr>
            <w:r w:rsidRPr="00CE4951">
              <w:rPr>
                <w:b/>
                <w:sz w:val="20"/>
                <w:szCs w:val="20"/>
              </w:rPr>
              <w:t>Notes</w:t>
            </w:r>
          </w:p>
        </w:tc>
      </w:tr>
      <w:tr w:rsidR="00CE4951" w:rsidRPr="00CE4951" w14:paraId="7C7FFE10" w14:textId="77777777" w:rsidTr="00CE4951">
        <w:trPr>
          <w:trHeight w:val="586"/>
        </w:trPr>
        <w:tc>
          <w:tcPr>
            <w:tcW w:w="1815" w:type="dxa"/>
            <w:vMerge w:val="restart"/>
            <w:shd w:val="clear" w:color="auto" w:fill="D9E1F3"/>
          </w:tcPr>
          <w:p w14:paraId="34105FA5" w14:textId="77777777" w:rsidR="00CE4951" w:rsidRPr="00CE4951" w:rsidRDefault="00CE4951" w:rsidP="00C72651">
            <w:pPr>
              <w:pStyle w:val="TableParagraph"/>
              <w:rPr>
                <w:b/>
                <w:sz w:val="20"/>
                <w:szCs w:val="20"/>
              </w:rPr>
            </w:pPr>
          </w:p>
          <w:p w14:paraId="733202C6" w14:textId="77777777" w:rsidR="00CE4951" w:rsidRPr="00CE4951" w:rsidRDefault="00CE4951" w:rsidP="00C72651">
            <w:pPr>
              <w:pStyle w:val="TableParagraph"/>
              <w:rPr>
                <w:b/>
                <w:sz w:val="20"/>
                <w:szCs w:val="20"/>
              </w:rPr>
            </w:pPr>
          </w:p>
          <w:p w14:paraId="60A14ADB" w14:textId="77777777" w:rsidR="00CE4951" w:rsidRPr="00CE4951" w:rsidRDefault="00CE4951" w:rsidP="00C72651">
            <w:pPr>
              <w:pStyle w:val="TableParagraph"/>
              <w:rPr>
                <w:b/>
                <w:sz w:val="20"/>
                <w:szCs w:val="20"/>
              </w:rPr>
            </w:pPr>
          </w:p>
          <w:p w14:paraId="26C1A72D" w14:textId="77777777" w:rsidR="00CE4951" w:rsidRPr="00CE4951" w:rsidRDefault="00CE4951" w:rsidP="00C72651">
            <w:pPr>
              <w:pStyle w:val="TableParagraph"/>
              <w:rPr>
                <w:b/>
                <w:sz w:val="20"/>
                <w:szCs w:val="20"/>
              </w:rPr>
            </w:pPr>
          </w:p>
          <w:p w14:paraId="6E37273C" w14:textId="77777777" w:rsidR="00CE4951" w:rsidRPr="00CE4951" w:rsidRDefault="00CE4951" w:rsidP="00C72651">
            <w:pPr>
              <w:pStyle w:val="TableParagraph"/>
              <w:rPr>
                <w:b/>
                <w:sz w:val="20"/>
                <w:szCs w:val="20"/>
              </w:rPr>
            </w:pPr>
          </w:p>
          <w:p w14:paraId="54E92A59" w14:textId="77777777" w:rsidR="00CE4951" w:rsidRPr="00CE4951" w:rsidRDefault="00CE4951" w:rsidP="00C72651">
            <w:pPr>
              <w:pStyle w:val="TableParagraph"/>
              <w:rPr>
                <w:b/>
                <w:sz w:val="20"/>
                <w:szCs w:val="20"/>
              </w:rPr>
            </w:pPr>
          </w:p>
          <w:p w14:paraId="100A746C" w14:textId="77777777" w:rsidR="00CE4951" w:rsidRPr="00CE4951" w:rsidRDefault="00CE4951" w:rsidP="00C72651">
            <w:pPr>
              <w:pStyle w:val="TableParagraph"/>
              <w:rPr>
                <w:b/>
                <w:sz w:val="20"/>
                <w:szCs w:val="20"/>
              </w:rPr>
            </w:pPr>
          </w:p>
          <w:p w14:paraId="7C210FC6" w14:textId="77777777" w:rsidR="00CE4951" w:rsidRPr="00CE4951" w:rsidRDefault="00CE4951" w:rsidP="00C72651">
            <w:pPr>
              <w:pStyle w:val="TableParagraph"/>
              <w:spacing w:before="7"/>
              <w:rPr>
                <w:b/>
                <w:sz w:val="20"/>
                <w:szCs w:val="20"/>
              </w:rPr>
            </w:pPr>
          </w:p>
          <w:p w14:paraId="1B671625" w14:textId="77777777" w:rsidR="00CE4951" w:rsidRPr="00CE4951" w:rsidRDefault="00CE4951" w:rsidP="00C72651">
            <w:pPr>
              <w:pStyle w:val="TableParagraph"/>
              <w:tabs>
                <w:tab w:val="left" w:pos="462"/>
              </w:tabs>
              <w:spacing w:line="244" w:lineRule="auto"/>
              <w:ind w:left="463" w:right="97" w:hanging="360"/>
              <w:rPr>
                <w:b/>
                <w:sz w:val="20"/>
                <w:szCs w:val="20"/>
              </w:rPr>
            </w:pPr>
            <w:r w:rsidRPr="00CE4951">
              <w:rPr>
                <w:b/>
                <w:sz w:val="20"/>
                <w:szCs w:val="20"/>
              </w:rPr>
              <w:t>I.</w:t>
            </w:r>
            <w:r w:rsidRPr="00CE4951">
              <w:rPr>
                <w:b/>
                <w:sz w:val="20"/>
                <w:szCs w:val="20"/>
              </w:rPr>
              <w:tab/>
              <w:t xml:space="preserve">Workforce </w:t>
            </w:r>
            <w:r w:rsidRPr="00CE4951">
              <w:rPr>
                <w:b/>
                <w:spacing w:val="-2"/>
                <w:sz w:val="20"/>
                <w:szCs w:val="20"/>
              </w:rPr>
              <w:t>Development</w:t>
            </w:r>
          </w:p>
        </w:tc>
        <w:tc>
          <w:tcPr>
            <w:tcW w:w="2982" w:type="dxa"/>
          </w:tcPr>
          <w:p w14:paraId="5CC93C9E" w14:textId="77777777" w:rsidR="00CE4951" w:rsidRPr="00CE4951" w:rsidRDefault="00CE4951" w:rsidP="00C72651">
            <w:pPr>
              <w:pStyle w:val="TableParagraph"/>
              <w:spacing w:line="237" w:lineRule="auto"/>
              <w:ind w:left="470" w:hanging="360"/>
              <w:rPr>
                <w:sz w:val="20"/>
                <w:szCs w:val="20"/>
              </w:rPr>
            </w:pPr>
            <w:r w:rsidRPr="00CE4951">
              <w:rPr>
                <w:sz w:val="20"/>
                <w:szCs w:val="20"/>
              </w:rPr>
              <w:t>A. Increase in worker recruitment and</w:t>
            </w:r>
          </w:p>
          <w:p w14:paraId="2F275590" w14:textId="77777777" w:rsidR="00CE4951" w:rsidRPr="00CE4951" w:rsidRDefault="00CE4951" w:rsidP="00C72651">
            <w:pPr>
              <w:pStyle w:val="TableParagraph"/>
              <w:spacing w:before="6" w:line="246" w:lineRule="exact"/>
              <w:ind w:left="470"/>
              <w:rPr>
                <w:sz w:val="20"/>
                <w:szCs w:val="20"/>
              </w:rPr>
            </w:pPr>
            <w:r w:rsidRPr="00CE4951">
              <w:rPr>
                <w:sz w:val="20"/>
                <w:szCs w:val="20"/>
              </w:rPr>
              <w:t>retention</w:t>
            </w:r>
          </w:p>
        </w:tc>
        <w:tc>
          <w:tcPr>
            <w:tcW w:w="2881" w:type="dxa"/>
          </w:tcPr>
          <w:p w14:paraId="130A38D3" w14:textId="77777777" w:rsidR="00CE4951" w:rsidRPr="00CE4951" w:rsidRDefault="00CE4951" w:rsidP="00C72651">
            <w:pPr>
              <w:pStyle w:val="TableParagraph"/>
              <w:spacing w:before="137" w:line="237" w:lineRule="auto"/>
              <w:ind w:left="470" w:right="111" w:hanging="360"/>
              <w:rPr>
                <w:sz w:val="20"/>
                <w:szCs w:val="20"/>
              </w:rPr>
            </w:pPr>
            <w:r w:rsidRPr="00CE4951">
              <w:rPr>
                <w:sz w:val="20"/>
                <w:szCs w:val="20"/>
              </w:rPr>
              <w:t>1. Reduction in worker turnover and time to hire</w:t>
            </w:r>
          </w:p>
        </w:tc>
        <w:tc>
          <w:tcPr>
            <w:tcW w:w="2161" w:type="dxa"/>
          </w:tcPr>
          <w:p w14:paraId="0A32C362" w14:textId="77777777" w:rsidR="00CE4951" w:rsidRPr="00CE4951" w:rsidRDefault="00CE4951" w:rsidP="00C72651">
            <w:pPr>
              <w:pStyle w:val="TableParagraph"/>
              <w:spacing w:before="8"/>
              <w:rPr>
                <w:b/>
                <w:sz w:val="20"/>
                <w:szCs w:val="20"/>
              </w:rPr>
            </w:pPr>
          </w:p>
          <w:p w14:paraId="587E3A13" w14:textId="77777777" w:rsidR="00CE4951" w:rsidRPr="00CE4951" w:rsidRDefault="00CE4951" w:rsidP="00C72651">
            <w:pPr>
              <w:pStyle w:val="TableParagraph"/>
              <w:ind w:right="266"/>
              <w:jc w:val="right"/>
              <w:rPr>
                <w:sz w:val="20"/>
                <w:szCs w:val="20"/>
              </w:rPr>
            </w:pPr>
            <w:r w:rsidRPr="00CE4951">
              <w:rPr>
                <w:sz w:val="20"/>
                <w:szCs w:val="20"/>
              </w:rPr>
              <w:t>Partnership surveys</w:t>
            </w:r>
          </w:p>
        </w:tc>
        <w:tc>
          <w:tcPr>
            <w:tcW w:w="4272" w:type="dxa"/>
          </w:tcPr>
          <w:p w14:paraId="7D86E2EF" w14:textId="77777777" w:rsidR="00CE4951" w:rsidRPr="00CE4951" w:rsidRDefault="00CE4951" w:rsidP="00C72651">
            <w:pPr>
              <w:pStyle w:val="TableParagraph"/>
              <w:spacing w:before="8"/>
              <w:rPr>
                <w:b/>
                <w:sz w:val="20"/>
                <w:szCs w:val="20"/>
              </w:rPr>
            </w:pPr>
          </w:p>
          <w:p w14:paraId="3ABCEA94" w14:textId="77777777" w:rsidR="00CE4951" w:rsidRPr="00CE4951" w:rsidRDefault="00CE4951" w:rsidP="00C72651">
            <w:pPr>
              <w:pStyle w:val="TableParagraph"/>
              <w:ind w:left="111"/>
              <w:rPr>
                <w:sz w:val="20"/>
                <w:szCs w:val="20"/>
              </w:rPr>
            </w:pPr>
            <w:r w:rsidRPr="00CE4951">
              <w:rPr>
                <w:sz w:val="20"/>
                <w:szCs w:val="20"/>
              </w:rPr>
              <w:t>None</w:t>
            </w:r>
          </w:p>
        </w:tc>
      </w:tr>
      <w:tr w:rsidR="00CE4951" w:rsidRPr="00CE4951" w14:paraId="47DFD827" w14:textId="77777777" w:rsidTr="00CE4951">
        <w:trPr>
          <w:trHeight w:val="2116"/>
        </w:trPr>
        <w:tc>
          <w:tcPr>
            <w:tcW w:w="1815" w:type="dxa"/>
            <w:vMerge/>
            <w:tcBorders>
              <w:top w:val="nil"/>
            </w:tcBorders>
            <w:shd w:val="clear" w:color="auto" w:fill="D9E1F3"/>
          </w:tcPr>
          <w:p w14:paraId="5542A4E5" w14:textId="77777777" w:rsidR="00CE4951" w:rsidRPr="00CE4951" w:rsidRDefault="00CE4951" w:rsidP="00C72651">
            <w:pPr>
              <w:rPr>
                <w:sz w:val="20"/>
                <w:szCs w:val="20"/>
              </w:rPr>
            </w:pPr>
          </w:p>
        </w:tc>
        <w:tc>
          <w:tcPr>
            <w:tcW w:w="2982" w:type="dxa"/>
          </w:tcPr>
          <w:p w14:paraId="78BCD368" w14:textId="77777777" w:rsidR="00CE4951" w:rsidRPr="00CE4951" w:rsidRDefault="00CE4951" w:rsidP="00C72651">
            <w:pPr>
              <w:pStyle w:val="TableParagraph"/>
              <w:spacing w:before="11"/>
              <w:rPr>
                <w:b/>
                <w:sz w:val="20"/>
                <w:szCs w:val="20"/>
              </w:rPr>
            </w:pPr>
          </w:p>
          <w:p w14:paraId="7F074466" w14:textId="7479B78F" w:rsidR="00CE4951" w:rsidRPr="00CE4951" w:rsidRDefault="00CE4951" w:rsidP="00C72651">
            <w:pPr>
              <w:pStyle w:val="TableParagraph"/>
              <w:ind w:left="470" w:right="240" w:hanging="360"/>
              <w:rPr>
                <w:sz w:val="20"/>
                <w:szCs w:val="20"/>
              </w:rPr>
            </w:pPr>
            <w:r w:rsidRPr="00CE4951">
              <w:rPr>
                <w:sz w:val="20"/>
                <w:szCs w:val="20"/>
              </w:rPr>
              <w:t>B. Increase in workers attaining an industry- relevant credential as a result of participating in education and training and IP</w:t>
            </w:r>
          </w:p>
        </w:tc>
        <w:tc>
          <w:tcPr>
            <w:tcW w:w="2881" w:type="dxa"/>
          </w:tcPr>
          <w:p w14:paraId="54D7F490" w14:textId="77777777" w:rsidR="00CE4951" w:rsidRPr="00CE4951" w:rsidRDefault="00CE4951" w:rsidP="00C72651">
            <w:pPr>
              <w:pStyle w:val="TableParagraph"/>
              <w:rPr>
                <w:b/>
                <w:sz w:val="20"/>
                <w:szCs w:val="20"/>
              </w:rPr>
            </w:pPr>
          </w:p>
          <w:p w14:paraId="7BCE2DB9" w14:textId="77777777" w:rsidR="00CE4951" w:rsidRPr="00CE4951" w:rsidRDefault="00CE4951" w:rsidP="00C72651">
            <w:pPr>
              <w:pStyle w:val="TableParagraph"/>
              <w:spacing w:before="2"/>
              <w:rPr>
                <w:b/>
                <w:sz w:val="20"/>
                <w:szCs w:val="20"/>
              </w:rPr>
            </w:pPr>
          </w:p>
          <w:p w14:paraId="2FBD0440" w14:textId="77777777" w:rsidR="00CE4951" w:rsidRPr="00CE4951" w:rsidRDefault="00CE4951" w:rsidP="00C72651">
            <w:pPr>
              <w:pStyle w:val="TableParagraph"/>
              <w:ind w:left="470" w:right="208" w:hanging="360"/>
              <w:rPr>
                <w:sz w:val="20"/>
                <w:szCs w:val="20"/>
              </w:rPr>
            </w:pPr>
            <w:r w:rsidRPr="00CE4951">
              <w:rPr>
                <w:sz w:val="20"/>
                <w:szCs w:val="20"/>
              </w:rPr>
              <w:t xml:space="preserve">2. Number and </w:t>
            </w:r>
            <w:r w:rsidRPr="00CE4951">
              <w:rPr>
                <w:spacing w:val="-3"/>
                <w:sz w:val="20"/>
                <w:szCs w:val="20"/>
              </w:rPr>
              <w:t xml:space="preserve">percentage </w:t>
            </w:r>
            <w:r w:rsidRPr="00CE4951">
              <w:rPr>
                <w:sz w:val="20"/>
                <w:szCs w:val="20"/>
              </w:rPr>
              <w:t xml:space="preserve">of participants; Number of </w:t>
            </w:r>
            <w:r w:rsidRPr="00CE4951">
              <w:rPr>
                <w:spacing w:val="-3"/>
                <w:sz w:val="20"/>
                <w:szCs w:val="20"/>
              </w:rPr>
              <w:t xml:space="preserve">new </w:t>
            </w:r>
            <w:r w:rsidRPr="00CE4951">
              <w:rPr>
                <w:sz w:val="20"/>
                <w:szCs w:val="20"/>
              </w:rPr>
              <w:t>or modified programs aligning curriculum</w:t>
            </w:r>
          </w:p>
        </w:tc>
        <w:tc>
          <w:tcPr>
            <w:tcW w:w="2161" w:type="dxa"/>
          </w:tcPr>
          <w:p w14:paraId="0158D06A" w14:textId="77777777" w:rsidR="00CE4951" w:rsidRPr="00CE4951" w:rsidRDefault="00CE4951" w:rsidP="00C72651">
            <w:pPr>
              <w:pStyle w:val="TableParagraph"/>
              <w:spacing w:line="244" w:lineRule="auto"/>
              <w:ind w:left="110" w:right="259"/>
              <w:rPr>
                <w:sz w:val="20"/>
                <w:szCs w:val="20"/>
              </w:rPr>
            </w:pPr>
            <w:r w:rsidRPr="00CE4951">
              <w:rPr>
                <w:sz w:val="20"/>
                <w:szCs w:val="20"/>
              </w:rPr>
              <w:t>Immediate: Partnership surveys</w:t>
            </w:r>
          </w:p>
          <w:p w14:paraId="474018B9" w14:textId="77777777" w:rsidR="00CE4951" w:rsidRPr="00CE4951" w:rsidRDefault="00CE4951" w:rsidP="00C72651">
            <w:pPr>
              <w:pStyle w:val="TableParagraph"/>
              <w:spacing w:before="185"/>
              <w:ind w:left="110" w:right="115"/>
              <w:rPr>
                <w:sz w:val="20"/>
                <w:szCs w:val="20"/>
              </w:rPr>
            </w:pPr>
            <w:r w:rsidRPr="00CE4951">
              <w:rPr>
                <w:sz w:val="20"/>
                <w:szCs w:val="20"/>
              </w:rPr>
              <w:t>Long- term: Partnership surveys and Commonwealth Workforce Development System</w:t>
            </w:r>
          </w:p>
          <w:p w14:paraId="01013D1D" w14:textId="77777777" w:rsidR="00CE4951" w:rsidRPr="00CE4951" w:rsidRDefault="00CE4951" w:rsidP="00C72651">
            <w:pPr>
              <w:pStyle w:val="TableParagraph"/>
              <w:spacing w:line="250" w:lineRule="exact"/>
              <w:ind w:left="110"/>
              <w:rPr>
                <w:sz w:val="20"/>
                <w:szCs w:val="20"/>
              </w:rPr>
            </w:pPr>
            <w:r w:rsidRPr="00CE4951">
              <w:rPr>
                <w:sz w:val="20"/>
                <w:szCs w:val="20"/>
              </w:rPr>
              <w:t>(CWDS) data</w:t>
            </w:r>
          </w:p>
        </w:tc>
        <w:tc>
          <w:tcPr>
            <w:tcW w:w="4272" w:type="dxa"/>
          </w:tcPr>
          <w:p w14:paraId="2792408D" w14:textId="77777777" w:rsidR="00CE4951" w:rsidRPr="00CE4951" w:rsidRDefault="00CE4951" w:rsidP="00C72651">
            <w:pPr>
              <w:pStyle w:val="TableParagraph"/>
              <w:rPr>
                <w:b/>
                <w:sz w:val="20"/>
                <w:szCs w:val="20"/>
              </w:rPr>
            </w:pPr>
          </w:p>
          <w:p w14:paraId="30C331D9" w14:textId="77777777" w:rsidR="00CE4951" w:rsidRPr="00CE4951" w:rsidRDefault="00CE4951" w:rsidP="00C72651">
            <w:pPr>
              <w:pStyle w:val="TableParagraph"/>
              <w:rPr>
                <w:b/>
                <w:sz w:val="20"/>
                <w:szCs w:val="20"/>
              </w:rPr>
            </w:pPr>
          </w:p>
          <w:p w14:paraId="4B5C21E4" w14:textId="77777777" w:rsidR="00CE4951" w:rsidRPr="00CE4951" w:rsidRDefault="00CE4951" w:rsidP="00C72651">
            <w:pPr>
              <w:pStyle w:val="TableParagraph"/>
              <w:spacing w:before="12"/>
              <w:rPr>
                <w:b/>
                <w:sz w:val="20"/>
                <w:szCs w:val="20"/>
              </w:rPr>
            </w:pPr>
          </w:p>
          <w:p w14:paraId="288D1809" w14:textId="77777777" w:rsidR="00CE4951" w:rsidRPr="00CE4951" w:rsidRDefault="00CE4951" w:rsidP="00C72651">
            <w:pPr>
              <w:pStyle w:val="TableParagraph"/>
              <w:spacing w:line="242" w:lineRule="auto"/>
              <w:ind w:left="111" w:right="252"/>
              <w:jc w:val="both"/>
              <w:rPr>
                <w:sz w:val="20"/>
                <w:szCs w:val="20"/>
              </w:rPr>
            </w:pPr>
            <w:r w:rsidRPr="00CE4951">
              <w:rPr>
                <w:sz w:val="20"/>
                <w:szCs w:val="20"/>
              </w:rPr>
              <w:t>CWDS data entry is required within 30 days of finishing training if using state money, so surveys may provide additional data.</w:t>
            </w:r>
          </w:p>
        </w:tc>
      </w:tr>
      <w:tr w:rsidR="00CE4951" w:rsidRPr="00CE4951" w14:paraId="365361D0" w14:textId="77777777" w:rsidTr="00CE4951">
        <w:trPr>
          <w:trHeight w:val="1648"/>
        </w:trPr>
        <w:tc>
          <w:tcPr>
            <w:tcW w:w="1815" w:type="dxa"/>
            <w:vMerge/>
            <w:tcBorders>
              <w:top w:val="nil"/>
            </w:tcBorders>
            <w:shd w:val="clear" w:color="auto" w:fill="D9E1F3"/>
          </w:tcPr>
          <w:p w14:paraId="7174238F" w14:textId="77777777" w:rsidR="00CE4951" w:rsidRPr="00CE4951" w:rsidRDefault="00CE4951" w:rsidP="00C72651">
            <w:pPr>
              <w:rPr>
                <w:sz w:val="20"/>
                <w:szCs w:val="20"/>
              </w:rPr>
            </w:pPr>
          </w:p>
        </w:tc>
        <w:tc>
          <w:tcPr>
            <w:tcW w:w="2982" w:type="dxa"/>
          </w:tcPr>
          <w:p w14:paraId="0F852B86" w14:textId="77777777" w:rsidR="00CE4951" w:rsidRPr="00CE4951" w:rsidRDefault="00CE4951" w:rsidP="00C72651">
            <w:pPr>
              <w:pStyle w:val="TableParagraph"/>
              <w:spacing w:before="9"/>
              <w:rPr>
                <w:b/>
                <w:sz w:val="20"/>
                <w:szCs w:val="20"/>
              </w:rPr>
            </w:pPr>
          </w:p>
          <w:p w14:paraId="02E36FDA" w14:textId="6A49BDB6" w:rsidR="00CE4951" w:rsidRPr="00CE4951" w:rsidRDefault="00CE4951" w:rsidP="00C72651">
            <w:pPr>
              <w:pStyle w:val="TableParagraph"/>
              <w:spacing w:line="242" w:lineRule="auto"/>
              <w:ind w:left="470" w:right="150" w:hanging="360"/>
              <w:rPr>
                <w:sz w:val="20"/>
                <w:szCs w:val="20"/>
              </w:rPr>
            </w:pPr>
            <w:r w:rsidRPr="00CE4951">
              <w:rPr>
                <w:sz w:val="20"/>
                <w:szCs w:val="20"/>
              </w:rPr>
              <w:t xml:space="preserve">C. Increase in total compensation as a result of participating in education and training and </w:t>
            </w:r>
            <w:r>
              <w:rPr>
                <w:sz w:val="20"/>
                <w:szCs w:val="20"/>
              </w:rPr>
              <w:t>IP</w:t>
            </w:r>
          </w:p>
        </w:tc>
        <w:tc>
          <w:tcPr>
            <w:tcW w:w="2881" w:type="dxa"/>
          </w:tcPr>
          <w:p w14:paraId="6A46AC33" w14:textId="77777777" w:rsidR="00CE4951" w:rsidRPr="00CE4951" w:rsidRDefault="00CE4951" w:rsidP="00C72651">
            <w:pPr>
              <w:pStyle w:val="TableParagraph"/>
              <w:spacing w:before="11"/>
              <w:rPr>
                <w:b/>
                <w:sz w:val="20"/>
                <w:szCs w:val="20"/>
              </w:rPr>
            </w:pPr>
          </w:p>
          <w:p w14:paraId="34490E9A" w14:textId="77777777" w:rsidR="00CE4951" w:rsidRPr="00CE4951" w:rsidRDefault="00CE4951" w:rsidP="00C72651">
            <w:pPr>
              <w:pStyle w:val="TableParagraph"/>
              <w:ind w:left="470" w:right="207" w:hanging="360"/>
              <w:jc w:val="both"/>
              <w:rPr>
                <w:sz w:val="20"/>
                <w:szCs w:val="20"/>
              </w:rPr>
            </w:pPr>
            <w:r w:rsidRPr="00CE4951">
              <w:rPr>
                <w:sz w:val="20"/>
                <w:szCs w:val="20"/>
              </w:rPr>
              <w:t xml:space="preserve">3. Number and </w:t>
            </w:r>
            <w:r w:rsidRPr="00CE4951">
              <w:rPr>
                <w:spacing w:val="-3"/>
                <w:sz w:val="20"/>
                <w:szCs w:val="20"/>
              </w:rPr>
              <w:t xml:space="preserve">percentage </w:t>
            </w:r>
            <w:r w:rsidRPr="00CE4951">
              <w:rPr>
                <w:sz w:val="20"/>
                <w:szCs w:val="20"/>
              </w:rPr>
              <w:t>of participants; Amount and percentage of wage increase</w:t>
            </w:r>
          </w:p>
        </w:tc>
        <w:tc>
          <w:tcPr>
            <w:tcW w:w="2161" w:type="dxa"/>
          </w:tcPr>
          <w:p w14:paraId="71C1EDE7" w14:textId="77777777" w:rsidR="00CE4951" w:rsidRPr="00CE4951" w:rsidRDefault="00CE4951" w:rsidP="00C72651">
            <w:pPr>
              <w:pStyle w:val="TableParagraph"/>
              <w:spacing w:line="237" w:lineRule="auto"/>
              <w:ind w:left="110" w:right="257"/>
              <w:rPr>
                <w:sz w:val="20"/>
                <w:szCs w:val="20"/>
              </w:rPr>
            </w:pPr>
            <w:r w:rsidRPr="00CE4951">
              <w:rPr>
                <w:sz w:val="20"/>
                <w:szCs w:val="20"/>
              </w:rPr>
              <w:t>Immediate: Partnership</w:t>
            </w:r>
            <w:r w:rsidRPr="00CE4951">
              <w:rPr>
                <w:spacing w:val="2"/>
                <w:sz w:val="20"/>
                <w:szCs w:val="20"/>
              </w:rPr>
              <w:t xml:space="preserve"> </w:t>
            </w:r>
            <w:r w:rsidRPr="00CE4951">
              <w:rPr>
                <w:sz w:val="20"/>
                <w:szCs w:val="20"/>
              </w:rPr>
              <w:t>surveys</w:t>
            </w:r>
          </w:p>
          <w:p w14:paraId="37D0AD75" w14:textId="77777777" w:rsidR="00CE4951" w:rsidRPr="00CE4951" w:rsidRDefault="00CE4951" w:rsidP="00C72651">
            <w:pPr>
              <w:pStyle w:val="TableParagraph"/>
              <w:spacing w:before="7"/>
              <w:rPr>
                <w:b/>
                <w:sz w:val="20"/>
                <w:szCs w:val="20"/>
              </w:rPr>
            </w:pPr>
          </w:p>
          <w:p w14:paraId="5B9B22C4" w14:textId="77777777" w:rsidR="00CE4951" w:rsidRPr="00CE4951" w:rsidRDefault="00CE4951" w:rsidP="00C72651">
            <w:pPr>
              <w:pStyle w:val="TableParagraph"/>
              <w:spacing w:before="1" w:line="237" w:lineRule="auto"/>
              <w:ind w:left="110" w:right="165"/>
              <w:rPr>
                <w:sz w:val="20"/>
                <w:szCs w:val="20"/>
              </w:rPr>
            </w:pPr>
            <w:r w:rsidRPr="00CE4951">
              <w:rPr>
                <w:sz w:val="20"/>
                <w:szCs w:val="20"/>
              </w:rPr>
              <w:t xml:space="preserve">Long-term: Common measures </w:t>
            </w:r>
            <w:r w:rsidRPr="00CE4951">
              <w:rPr>
                <w:spacing w:val="-3"/>
                <w:sz w:val="20"/>
                <w:szCs w:val="20"/>
              </w:rPr>
              <w:t xml:space="preserve">reporting for </w:t>
            </w:r>
            <w:r w:rsidRPr="00CE4951">
              <w:rPr>
                <w:sz w:val="20"/>
                <w:szCs w:val="20"/>
              </w:rPr>
              <w:t>WIOA</w:t>
            </w:r>
            <w:r w:rsidRPr="00CE4951">
              <w:rPr>
                <w:spacing w:val="9"/>
                <w:sz w:val="20"/>
                <w:szCs w:val="20"/>
              </w:rPr>
              <w:t xml:space="preserve"> </w:t>
            </w:r>
            <w:r w:rsidRPr="00CE4951">
              <w:rPr>
                <w:sz w:val="20"/>
                <w:szCs w:val="20"/>
              </w:rPr>
              <w:t>programs</w:t>
            </w:r>
          </w:p>
          <w:p w14:paraId="69919B0F" w14:textId="77777777" w:rsidR="00CE4951" w:rsidRPr="00CE4951" w:rsidRDefault="00CE4951" w:rsidP="00C72651">
            <w:pPr>
              <w:pStyle w:val="TableParagraph"/>
              <w:spacing w:before="7" w:line="246" w:lineRule="exact"/>
              <w:ind w:left="110"/>
              <w:rPr>
                <w:sz w:val="20"/>
                <w:szCs w:val="20"/>
              </w:rPr>
            </w:pPr>
            <w:r w:rsidRPr="00CE4951">
              <w:rPr>
                <w:sz w:val="20"/>
                <w:szCs w:val="20"/>
              </w:rPr>
              <w:t>through CWDS</w:t>
            </w:r>
          </w:p>
        </w:tc>
        <w:tc>
          <w:tcPr>
            <w:tcW w:w="4272" w:type="dxa"/>
          </w:tcPr>
          <w:p w14:paraId="11F670D5" w14:textId="77777777" w:rsidR="00CE4951" w:rsidRPr="00CE4951" w:rsidRDefault="00CE4951" w:rsidP="00C72651">
            <w:pPr>
              <w:pStyle w:val="TableParagraph"/>
              <w:spacing w:before="98"/>
              <w:ind w:left="111" w:right="80"/>
              <w:rPr>
                <w:sz w:val="20"/>
                <w:szCs w:val="20"/>
              </w:rPr>
            </w:pPr>
            <w:r w:rsidRPr="00CE4951">
              <w:rPr>
                <w:sz w:val="20"/>
                <w:szCs w:val="20"/>
              </w:rPr>
              <w:t>Total compensation includes wages and benefits. Wage data lags, and compensation increases will not be seen in data until after the close of the fiscal year. Surveys can be used for initial collection. May confound with performance of overall economy.</w:t>
            </w:r>
          </w:p>
        </w:tc>
      </w:tr>
      <w:tr w:rsidR="00CE4951" w:rsidRPr="00CE4951" w14:paraId="3AD841A2" w14:textId="77777777" w:rsidTr="00CE4951">
        <w:trPr>
          <w:trHeight w:val="2612"/>
        </w:trPr>
        <w:tc>
          <w:tcPr>
            <w:tcW w:w="1815" w:type="dxa"/>
            <w:vMerge w:val="restart"/>
            <w:shd w:val="clear" w:color="auto" w:fill="B4C5E7"/>
          </w:tcPr>
          <w:p w14:paraId="37DC3883" w14:textId="77777777" w:rsidR="00CE4951" w:rsidRPr="00CE4951" w:rsidRDefault="00CE4951" w:rsidP="00C72651">
            <w:pPr>
              <w:pStyle w:val="TableParagraph"/>
              <w:rPr>
                <w:b/>
                <w:sz w:val="20"/>
                <w:szCs w:val="20"/>
              </w:rPr>
            </w:pPr>
          </w:p>
          <w:p w14:paraId="1670CC2A" w14:textId="77777777" w:rsidR="00CE4951" w:rsidRPr="00CE4951" w:rsidRDefault="00CE4951" w:rsidP="00C72651">
            <w:pPr>
              <w:pStyle w:val="TableParagraph"/>
              <w:rPr>
                <w:b/>
                <w:sz w:val="20"/>
                <w:szCs w:val="20"/>
              </w:rPr>
            </w:pPr>
          </w:p>
          <w:p w14:paraId="0055212E" w14:textId="77777777" w:rsidR="00CE4951" w:rsidRPr="00CE4951" w:rsidRDefault="00CE4951" w:rsidP="00C72651">
            <w:pPr>
              <w:pStyle w:val="TableParagraph"/>
              <w:rPr>
                <w:b/>
                <w:sz w:val="20"/>
                <w:szCs w:val="20"/>
              </w:rPr>
            </w:pPr>
          </w:p>
          <w:p w14:paraId="5CE6A4D8" w14:textId="77777777" w:rsidR="00CE4951" w:rsidRPr="00CE4951" w:rsidRDefault="00CE4951" w:rsidP="00C72651">
            <w:pPr>
              <w:pStyle w:val="TableParagraph"/>
              <w:rPr>
                <w:b/>
                <w:sz w:val="20"/>
                <w:szCs w:val="20"/>
              </w:rPr>
            </w:pPr>
          </w:p>
          <w:p w14:paraId="174EE916" w14:textId="77777777" w:rsidR="00CE4951" w:rsidRPr="00CE4951" w:rsidRDefault="00CE4951" w:rsidP="00C72651">
            <w:pPr>
              <w:pStyle w:val="TableParagraph"/>
              <w:rPr>
                <w:b/>
                <w:sz w:val="20"/>
                <w:szCs w:val="20"/>
              </w:rPr>
            </w:pPr>
          </w:p>
          <w:p w14:paraId="4950A119" w14:textId="77777777" w:rsidR="00CE4951" w:rsidRPr="00CE4951" w:rsidRDefault="00CE4951" w:rsidP="00C72651">
            <w:pPr>
              <w:pStyle w:val="TableParagraph"/>
              <w:rPr>
                <w:b/>
                <w:sz w:val="20"/>
                <w:szCs w:val="20"/>
              </w:rPr>
            </w:pPr>
          </w:p>
          <w:p w14:paraId="35410716" w14:textId="77777777" w:rsidR="00CE4951" w:rsidRPr="00CE4951" w:rsidRDefault="00CE4951" w:rsidP="00C72651">
            <w:pPr>
              <w:pStyle w:val="TableParagraph"/>
              <w:spacing w:before="11"/>
              <w:rPr>
                <w:b/>
                <w:sz w:val="20"/>
                <w:szCs w:val="20"/>
              </w:rPr>
            </w:pPr>
          </w:p>
          <w:p w14:paraId="1AB9AA04" w14:textId="77777777" w:rsidR="00CE4951" w:rsidRPr="00CE4951" w:rsidRDefault="00CE4951" w:rsidP="00C72651">
            <w:pPr>
              <w:pStyle w:val="TableParagraph"/>
              <w:spacing w:line="237" w:lineRule="auto"/>
              <w:ind w:left="463" w:right="83" w:hanging="360"/>
              <w:rPr>
                <w:b/>
                <w:sz w:val="20"/>
                <w:szCs w:val="20"/>
              </w:rPr>
            </w:pPr>
            <w:r w:rsidRPr="00CE4951">
              <w:rPr>
                <w:b/>
                <w:sz w:val="20"/>
                <w:szCs w:val="20"/>
              </w:rPr>
              <w:t>II. Economic Development</w:t>
            </w:r>
          </w:p>
        </w:tc>
        <w:tc>
          <w:tcPr>
            <w:tcW w:w="2982" w:type="dxa"/>
          </w:tcPr>
          <w:p w14:paraId="5FBC18D1" w14:textId="77777777" w:rsidR="00CE4951" w:rsidRPr="00CE4951" w:rsidRDefault="00CE4951" w:rsidP="00C72651">
            <w:pPr>
              <w:pStyle w:val="TableParagraph"/>
              <w:rPr>
                <w:b/>
                <w:sz w:val="20"/>
                <w:szCs w:val="20"/>
              </w:rPr>
            </w:pPr>
          </w:p>
          <w:p w14:paraId="4E110110" w14:textId="77777777" w:rsidR="00CE4951" w:rsidRPr="00CE4951" w:rsidRDefault="00CE4951" w:rsidP="00C72651">
            <w:pPr>
              <w:pStyle w:val="TableParagraph"/>
              <w:rPr>
                <w:b/>
                <w:sz w:val="20"/>
                <w:szCs w:val="20"/>
              </w:rPr>
            </w:pPr>
          </w:p>
          <w:p w14:paraId="7D62954E" w14:textId="77777777" w:rsidR="00CE4951" w:rsidRPr="00CE4951" w:rsidRDefault="00CE4951" w:rsidP="00C72651">
            <w:pPr>
              <w:pStyle w:val="TableParagraph"/>
              <w:rPr>
                <w:b/>
                <w:sz w:val="20"/>
                <w:szCs w:val="20"/>
              </w:rPr>
            </w:pPr>
          </w:p>
          <w:p w14:paraId="4A06D103" w14:textId="77777777" w:rsidR="00CE4951" w:rsidRPr="00CE4951" w:rsidRDefault="00CE4951" w:rsidP="00C72651">
            <w:pPr>
              <w:pStyle w:val="TableParagraph"/>
              <w:spacing w:before="7"/>
              <w:rPr>
                <w:b/>
                <w:sz w:val="20"/>
                <w:szCs w:val="20"/>
              </w:rPr>
            </w:pPr>
          </w:p>
          <w:p w14:paraId="028D4DB7" w14:textId="56C719EA" w:rsidR="00CE4951" w:rsidRPr="00CE4951" w:rsidRDefault="00CE4951" w:rsidP="00C72651">
            <w:pPr>
              <w:pStyle w:val="TableParagraph"/>
              <w:spacing w:line="237" w:lineRule="auto"/>
              <w:ind w:left="470" w:right="335" w:hanging="360"/>
              <w:rPr>
                <w:sz w:val="20"/>
                <w:szCs w:val="20"/>
              </w:rPr>
            </w:pPr>
            <w:r w:rsidRPr="00CE4951">
              <w:rPr>
                <w:sz w:val="20"/>
                <w:szCs w:val="20"/>
              </w:rPr>
              <w:t xml:space="preserve">A. Jobs created as a result of </w:t>
            </w:r>
            <w:r>
              <w:rPr>
                <w:sz w:val="20"/>
                <w:szCs w:val="20"/>
              </w:rPr>
              <w:t>IP</w:t>
            </w:r>
            <w:r w:rsidRPr="00CE4951">
              <w:rPr>
                <w:sz w:val="20"/>
                <w:szCs w:val="20"/>
              </w:rPr>
              <w:t xml:space="preserve"> participation</w:t>
            </w:r>
          </w:p>
        </w:tc>
        <w:tc>
          <w:tcPr>
            <w:tcW w:w="2881" w:type="dxa"/>
          </w:tcPr>
          <w:p w14:paraId="01EB0EFF" w14:textId="77777777" w:rsidR="00CE4951" w:rsidRPr="00CE4951" w:rsidRDefault="00CE4951" w:rsidP="00C72651">
            <w:pPr>
              <w:pStyle w:val="TableParagraph"/>
              <w:rPr>
                <w:b/>
                <w:sz w:val="20"/>
                <w:szCs w:val="20"/>
              </w:rPr>
            </w:pPr>
          </w:p>
          <w:p w14:paraId="31AAF1E1" w14:textId="77777777" w:rsidR="00CE4951" w:rsidRPr="00CE4951" w:rsidRDefault="00CE4951" w:rsidP="00C72651">
            <w:pPr>
              <w:pStyle w:val="TableParagraph"/>
              <w:rPr>
                <w:b/>
                <w:sz w:val="20"/>
                <w:szCs w:val="20"/>
              </w:rPr>
            </w:pPr>
          </w:p>
          <w:p w14:paraId="060E19C8" w14:textId="77777777" w:rsidR="00CE4951" w:rsidRPr="00CE4951" w:rsidRDefault="00CE4951" w:rsidP="00C72651">
            <w:pPr>
              <w:pStyle w:val="TableParagraph"/>
              <w:rPr>
                <w:b/>
                <w:sz w:val="20"/>
                <w:szCs w:val="20"/>
              </w:rPr>
            </w:pPr>
          </w:p>
          <w:p w14:paraId="27ACB206" w14:textId="77777777" w:rsidR="00CE4951" w:rsidRDefault="00CE4951" w:rsidP="00C72651">
            <w:pPr>
              <w:pStyle w:val="TableParagraph"/>
              <w:ind w:left="470" w:right="109" w:hanging="360"/>
              <w:rPr>
                <w:sz w:val="20"/>
                <w:szCs w:val="20"/>
              </w:rPr>
            </w:pPr>
            <w:r w:rsidRPr="00CE4951">
              <w:rPr>
                <w:sz w:val="20"/>
                <w:szCs w:val="20"/>
              </w:rPr>
              <w:t>1. Number of jobs created within an industry cluster by participating businesses</w:t>
            </w:r>
          </w:p>
          <w:p w14:paraId="6B43ADDE" w14:textId="77777777" w:rsidR="00CE4951" w:rsidRPr="00CE4951" w:rsidRDefault="00CE4951" w:rsidP="00CE4951">
            <w:pPr>
              <w:rPr>
                <w:lang w:eastAsia="en-US"/>
              </w:rPr>
            </w:pPr>
          </w:p>
          <w:p w14:paraId="1A604C69" w14:textId="77777777" w:rsidR="00CE4951" w:rsidRPr="00CE4951" w:rsidRDefault="00CE4951" w:rsidP="00CE4951">
            <w:pPr>
              <w:rPr>
                <w:lang w:eastAsia="en-US"/>
              </w:rPr>
            </w:pPr>
          </w:p>
          <w:p w14:paraId="31C6E09D" w14:textId="77777777" w:rsidR="00CE4951" w:rsidRPr="00CE4951" w:rsidRDefault="00CE4951" w:rsidP="00CE4951">
            <w:pPr>
              <w:rPr>
                <w:lang w:eastAsia="en-US"/>
              </w:rPr>
            </w:pPr>
          </w:p>
          <w:p w14:paraId="65FFBFB5" w14:textId="7B60205F" w:rsidR="00CE4951" w:rsidRPr="00CE4951" w:rsidRDefault="00CE4951" w:rsidP="00CE4951">
            <w:pPr>
              <w:jc w:val="center"/>
              <w:rPr>
                <w:lang w:eastAsia="en-US"/>
              </w:rPr>
            </w:pPr>
          </w:p>
        </w:tc>
        <w:tc>
          <w:tcPr>
            <w:tcW w:w="2161" w:type="dxa"/>
          </w:tcPr>
          <w:p w14:paraId="1F6A697C" w14:textId="77777777" w:rsidR="00CE4951" w:rsidRPr="00CE4951" w:rsidRDefault="00CE4951" w:rsidP="00C72651">
            <w:pPr>
              <w:pStyle w:val="TableParagraph"/>
              <w:ind w:left="110" w:right="132"/>
              <w:rPr>
                <w:sz w:val="20"/>
                <w:szCs w:val="20"/>
              </w:rPr>
            </w:pPr>
            <w:r w:rsidRPr="00CE4951">
              <w:rPr>
                <w:sz w:val="20"/>
                <w:szCs w:val="20"/>
              </w:rPr>
              <w:t>Immediate: Partnership surveys, Dept. of Community &amp; Economic Development (DCED) data</w:t>
            </w:r>
          </w:p>
          <w:p w14:paraId="505D6EA5" w14:textId="77777777" w:rsidR="00CE4951" w:rsidRPr="00CE4951" w:rsidRDefault="00CE4951" w:rsidP="00C72651">
            <w:pPr>
              <w:pStyle w:val="TableParagraph"/>
              <w:spacing w:before="195"/>
              <w:ind w:left="110"/>
              <w:rPr>
                <w:sz w:val="20"/>
                <w:szCs w:val="20"/>
              </w:rPr>
            </w:pPr>
            <w:r w:rsidRPr="00CE4951">
              <w:rPr>
                <w:sz w:val="20"/>
                <w:szCs w:val="20"/>
              </w:rPr>
              <w:t>Long term: Wage</w:t>
            </w:r>
          </w:p>
          <w:p w14:paraId="2B6A9D6A" w14:textId="77777777" w:rsidR="00CE4951" w:rsidRPr="00CE4951" w:rsidRDefault="00CE4951" w:rsidP="00C72651">
            <w:pPr>
              <w:pStyle w:val="TableParagraph"/>
              <w:spacing w:before="2" w:line="266" w:lineRule="exact"/>
              <w:ind w:left="110" w:right="100"/>
              <w:rPr>
                <w:sz w:val="20"/>
                <w:szCs w:val="20"/>
              </w:rPr>
            </w:pPr>
            <w:r w:rsidRPr="00CE4951">
              <w:rPr>
                <w:sz w:val="20"/>
                <w:szCs w:val="20"/>
              </w:rPr>
              <w:t>record data matching (similar to wage gain)</w:t>
            </w:r>
          </w:p>
        </w:tc>
        <w:tc>
          <w:tcPr>
            <w:tcW w:w="4272" w:type="dxa"/>
          </w:tcPr>
          <w:p w14:paraId="3425AD72" w14:textId="77777777" w:rsidR="00CE4951" w:rsidRPr="00CE4951" w:rsidRDefault="00CE4951" w:rsidP="00C72651">
            <w:pPr>
              <w:pStyle w:val="TableParagraph"/>
              <w:spacing w:before="11"/>
              <w:rPr>
                <w:b/>
                <w:sz w:val="20"/>
                <w:szCs w:val="20"/>
              </w:rPr>
            </w:pPr>
          </w:p>
          <w:p w14:paraId="247BC243" w14:textId="5F91B412" w:rsidR="00CE4951" w:rsidRPr="00CE4951" w:rsidRDefault="00CE4951" w:rsidP="00C72651">
            <w:pPr>
              <w:pStyle w:val="TableParagraph"/>
              <w:ind w:left="111" w:right="103"/>
              <w:rPr>
                <w:sz w:val="20"/>
                <w:szCs w:val="20"/>
              </w:rPr>
            </w:pPr>
            <w:r w:rsidRPr="00CE4951">
              <w:rPr>
                <w:sz w:val="20"/>
                <w:szCs w:val="20"/>
              </w:rPr>
              <w:t xml:space="preserve">Demonstrates increased economic growth and improved </w:t>
            </w:r>
            <w:r w:rsidRPr="00CE4951">
              <w:rPr>
                <w:spacing w:val="-3"/>
                <w:sz w:val="20"/>
                <w:szCs w:val="20"/>
              </w:rPr>
              <w:t xml:space="preserve">competitiveness. </w:t>
            </w:r>
            <w:r w:rsidRPr="00CE4951">
              <w:rPr>
                <w:sz w:val="20"/>
                <w:szCs w:val="20"/>
              </w:rPr>
              <w:t xml:space="preserve">As with wage gains, it could take up to a year </w:t>
            </w:r>
            <w:r w:rsidRPr="00CE4951">
              <w:rPr>
                <w:spacing w:val="-3"/>
                <w:sz w:val="20"/>
                <w:szCs w:val="20"/>
              </w:rPr>
              <w:t xml:space="preserve">after </w:t>
            </w:r>
            <w:r w:rsidRPr="00CE4951">
              <w:rPr>
                <w:sz w:val="20"/>
                <w:szCs w:val="20"/>
              </w:rPr>
              <w:t xml:space="preserve">the close of the fiscal year to obtain the actual data. May </w:t>
            </w:r>
            <w:r w:rsidRPr="00CE4951">
              <w:rPr>
                <w:spacing w:val="-3"/>
                <w:sz w:val="20"/>
                <w:szCs w:val="20"/>
              </w:rPr>
              <w:t xml:space="preserve">confound </w:t>
            </w:r>
            <w:r w:rsidRPr="00CE4951">
              <w:rPr>
                <w:sz w:val="20"/>
                <w:szCs w:val="20"/>
              </w:rPr>
              <w:t xml:space="preserve">with factors </w:t>
            </w:r>
            <w:r w:rsidRPr="00CE4951">
              <w:rPr>
                <w:spacing w:val="-3"/>
                <w:sz w:val="20"/>
                <w:szCs w:val="20"/>
              </w:rPr>
              <w:t xml:space="preserve">other </w:t>
            </w:r>
            <w:r w:rsidRPr="00CE4951">
              <w:rPr>
                <w:sz w:val="20"/>
                <w:szCs w:val="20"/>
              </w:rPr>
              <w:t xml:space="preserve">than </w:t>
            </w:r>
            <w:r>
              <w:rPr>
                <w:sz w:val="20"/>
                <w:szCs w:val="20"/>
              </w:rPr>
              <w:t>IP</w:t>
            </w:r>
            <w:r w:rsidRPr="00CE4951">
              <w:rPr>
                <w:sz w:val="20"/>
                <w:szCs w:val="20"/>
              </w:rPr>
              <w:t xml:space="preserve">. Distinguish actual job creation versus backfilling </w:t>
            </w:r>
            <w:r w:rsidRPr="00CE4951">
              <w:rPr>
                <w:spacing w:val="-3"/>
                <w:sz w:val="20"/>
                <w:szCs w:val="20"/>
              </w:rPr>
              <w:t>open</w:t>
            </w:r>
            <w:r w:rsidRPr="00CE4951">
              <w:rPr>
                <w:spacing w:val="1"/>
                <w:sz w:val="20"/>
                <w:szCs w:val="20"/>
              </w:rPr>
              <w:t xml:space="preserve"> </w:t>
            </w:r>
            <w:r w:rsidRPr="00CE4951">
              <w:rPr>
                <w:sz w:val="20"/>
                <w:szCs w:val="20"/>
              </w:rPr>
              <w:t>jobs.</w:t>
            </w:r>
          </w:p>
        </w:tc>
      </w:tr>
      <w:tr w:rsidR="00CE4951" w:rsidRPr="00CE4951" w14:paraId="21676A56" w14:textId="77777777" w:rsidTr="00CE4951">
        <w:trPr>
          <w:trHeight w:val="2053"/>
        </w:trPr>
        <w:tc>
          <w:tcPr>
            <w:tcW w:w="1815" w:type="dxa"/>
            <w:vMerge/>
            <w:tcBorders>
              <w:top w:val="nil"/>
            </w:tcBorders>
            <w:shd w:val="clear" w:color="auto" w:fill="B4C5E7"/>
          </w:tcPr>
          <w:p w14:paraId="155AADA9" w14:textId="77777777" w:rsidR="00CE4951" w:rsidRPr="00CE4951" w:rsidRDefault="00CE4951" w:rsidP="00C72651">
            <w:pPr>
              <w:rPr>
                <w:sz w:val="20"/>
                <w:szCs w:val="20"/>
              </w:rPr>
            </w:pPr>
          </w:p>
        </w:tc>
        <w:tc>
          <w:tcPr>
            <w:tcW w:w="2982" w:type="dxa"/>
          </w:tcPr>
          <w:p w14:paraId="52C4DCA6" w14:textId="77777777" w:rsidR="00CE4951" w:rsidRPr="00CE4951" w:rsidRDefault="00CE4951" w:rsidP="00C72651">
            <w:pPr>
              <w:pStyle w:val="TableParagraph"/>
              <w:rPr>
                <w:b/>
                <w:sz w:val="20"/>
                <w:szCs w:val="20"/>
              </w:rPr>
            </w:pPr>
          </w:p>
          <w:p w14:paraId="6551A53E" w14:textId="77777777" w:rsidR="00CE4951" w:rsidRPr="00CE4951" w:rsidRDefault="00CE4951" w:rsidP="00C72651">
            <w:pPr>
              <w:pStyle w:val="TableParagraph"/>
              <w:rPr>
                <w:b/>
                <w:sz w:val="20"/>
                <w:szCs w:val="20"/>
              </w:rPr>
            </w:pPr>
          </w:p>
          <w:p w14:paraId="083D2CAB" w14:textId="77777777" w:rsidR="00CE4951" w:rsidRPr="00CE4951" w:rsidRDefault="00CE4951" w:rsidP="00C72651">
            <w:pPr>
              <w:pStyle w:val="TableParagraph"/>
              <w:spacing w:before="8"/>
              <w:rPr>
                <w:b/>
                <w:sz w:val="20"/>
                <w:szCs w:val="20"/>
              </w:rPr>
            </w:pPr>
          </w:p>
          <w:p w14:paraId="2DE75A3D" w14:textId="77777777" w:rsidR="00CE4951" w:rsidRPr="00CE4951" w:rsidRDefault="00CE4951" w:rsidP="00C72651">
            <w:pPr>
              <w:pStyle w:val="TableParagraph"/>
              <w:spacing w:line="237" w:lineRule="auto"/>
              <w:ind w:left="470" w:right="580" w:hanging="360"/>
              <w:rPr>
                <w:sz w:val="20"/>
                <w:szCs w:val="20"/>
              </w:rPr>
            </w:pPr>
            <w:r w:rsidRPr="00CE4951">
              <w:rPr>
                <w:sz w:val="20"/>
                <w:szCs w:val="20"/>
              </w:rPr>
              <w:t>B. Positions filled with qualified candidates</w:t>
            </w:r>
          </w:p>
        </w:tc>
        <w:tc>
          <w:tcPr>
            <w:tcW w:w="2881" w:type="dxa"/>
          </w:tcPr>
          <w:p w14:paraId="1F7D9FE4" w14:textId="77777777" w:rsidR="00CE4951" w:rsidRPr="00CE4951" w:rsidRDefault="00CE4951" w:rsidP="00C72651">
            <w:pPr>
              <w:pStyle w:val="TableParagraph"/>
              <w:rPr>
                <w:b/>
                <w:sz w:val="20"/>
                <w:szCs w:val="20"/>
              </w:rPr>
            </w:pPr>
          </w:p>
          <w:p w14:paraId="316BBD7A" w14:textId="77777777" w:rsidR="00CE4951" w:rsidRPr="00CE4951" w:rsidRDefault="00CE4951" w:rsidP="00C72651">
            <w:pPr>
              <w:pStyle w:val="TableParagraph"/>
              <w:rPr>
                <w:b/>
                <w:sz w:val="20"/>
                <w:szCs w:val="20"/>
              </w:rPr>
            </w:pPr>
          </w:p>
          <w:p w14:paraId="0D50CE62" w14:textId="77777777" w:rsidR="00CE4951" w:rsidRPr="00CE4951" w:rsidRDefault="00CE4951" w:rsidP="00C72651">
            <w:pPr>
              <w:pStyle w:val="TableParagraph"/>
              <w:rPr>
                <w:b/>
                <w:sz w:val="20"/>
                <w:szCs w:val="20"/>
              </w:rPr>
            </w:pPr>
          </w:p>
          <w:p w14:paraId="700A5001" w14:textId="77777777" w:rsidR="00CE4951" w:rsidRPr="00CE4951" w:rsidRDefault="00CE4951" w:rsidP="00C72651">
            <w:pPr>
              <w:pStyle w:val="TableParagraph"/>
              <w:spacing w:before="136"/>
              <w:ind w:left="110"/>
              <w:rPr>
                <w:sz w:val="20"/>
                <w:szCs w:val="20"/>
              </w:rPr>
            </w:pPr>
            <w:r w:rsidRPr="00CE4951">
              <w:rPr>
                <w:sz w:val="20"/>
                <w:szCs w:val="20"/>
              </w:rPr>
              <w:t>2. Number of new hires</w:t>
            </w:r>
          </w:p>
        </w:tc>
        <w:tc>
          <w:tcPr>
            <w:tcW w:w="2161" w:type="dxa"/>
          </w:tcPr>
          <w:p w14:paraId="56AC1E5D" w14:textId="77777777" w:rsidR="00CE4951" w:rsidRPr="00CE4951" w:rsidRDefault="00CE4951" w:rsidP="00C72651">
            <w:pPr>
              <w:pStyle w:val="TableParagraph"/>
              <w:rPr>
                <w:b/>
                <w:sz w:val="20"/>
                <w:szCs w:val="20"/>
              </w:rPr>
            </w:pPr>
          </w:p>
          <w:p w14:paraId="2415B41F" w14:textId="77777777" w:rsidR="00CE4951" w:rsidRPr="00CE4951" w:rsidRDefault="00CE4951" w:rsidP="00C72651">
            <w:pPr>
              <w:pStyle w:val="TableParagraph"/>
              <w:rPr>
                <w:b/>
                <w:sz w:val="20"/>
                <w:szCs w:val="20"/>
              </w:rPr>
            </w:pPr>
          </w:p>
          <w:p w14:paraId="6FABD709" w14:textId="77777777" w:rsidR="00CE4951" w:rsidRPr="00CE4951" w:rsidRDefault="00CE4951" w:rsidP="00C72651">
            <w:pPr>
              <w:pStyle w:val="TableParagraph"/>
              <w:spacing w:before="138" w:line="242" w:lineRule="auto"/>
              <w:ind w:left="110" w:right="204"/>
              <w:rPr>
                <w:sz w:val="20"/>
                <w:szCs w:val="20"/>
              </w:rPr>
            </w:pPr>
            <w:r w:rsidRPr="00CE4951">
              <w:rPr>
                <w:sz w:val="20"/>
                <w:szCs w:val="20"/>
              </w:rPr>
              <w:t>Partnership surveys, New Hire data (limited)</w:t>
            </w:r>
          </w:p>
        </w:tc>
        <w:tc>
          <w:tcPr>
            <w:tcW w:w="4272" w:type="dxa"/>
          </w:tcPr>
          <w:p w14:paraId="029175F8" w14:textId="0EF3C851" w:rsidR="00CE4951" w:rsidRPr="00CE4951" w:rsidRDefault="00CE4951" w:rsidP="007527B4">
            <w:pPr>
              <w:pStyle w:val="TableParagraph"/>
              <w:spacing w:before="5"/>
              <w:ind w:left="111" w:right="143"/>
              <w:rPr>
                <w:sz w:val="20"/>
                <w:szCs w:val="20"/>
              </w:rPr>
            </w:pPr>
            <w:r w:rsidRPr="00CE4951">
              <w:rPr>
                <w:sz w:val="20"/>
                <w:szCs w:val="20"/>
              </w:rPr>
              <w:t xml:space="preserve">Demonstrates increased ability to find qualified candidates by engaging with public partners. There are limitations on how many new hires get captured by the program due to the structure of how reporting occurs; however, this is probably an easier number to obtain and will show larger gains </w:t>
            </w:r>
            <w:r w:rsidR="007527B4" w:rsidRPr="00CE4951">
              <w:rPr>
                <w:sz w:val="20"/>
                <w:szCs w:val="20"/>
              </w:rPr>
              <w:t>tha</w:t>
            </w:r>
            <w:r w:rsidR="007527B4">
              <w:rPr>
                <w:sz w:val="20"/>
                <w:szCs w:val="20"/>
              </w:rPr>
              <w:t>n</w:t>
            </w:r>
            <w:r w:rsidR="007527B4" w:rsidRPr="00CE4951">
              <w:rPr>
                <w:sz w:val="20"/>
                <w:szCs w:val="20"/>
              </w:rPr>
              <w:t xml:space="preserve"> “jobs</w:t>
            </w:r>
            <w:r w:rsidRPr="00CE4951">
              <w:rPr>
                <w:sz w:val="20"/>
                <w:szCs w:val="20"/>
              </w:rPr>
              <w:t xml:space="preserve"> created”.</w:t>
            </w:r>
          </w:p>
        </w:tc>
      </w:tr>
    </w:tbl>
    <w:p w14:paraId="17672469" w14:textId="77777777" w:rsidR="00CE4951" w:rsidRDefault="00CE4951" w:rsidP="00CE4951">
      <w:pPr>
        <w:spacing w:line="246" w:lineRule="exact"/>
        <w:sectPr w:rsidR="00CE4951" w:rsidSect="00CE4951">
          <w:pgSz w:w="15840" w:h="12240" w:orient="landscape"/>
          <w:pgMar w:top="700" w:right="800" w:bottom="280" w:left="800" w:header="720" w:footer="720" w:gutter="0"/>
          <w:cols w:space="720"/>
        </w:sectPr>
      </w:pPr>
    </w:p>
    <w:tbl>
      <w:tblPr>
        <w:tblW w:w="0" w:type="auto"/>
        <w:tblInd w:w="12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15"/>
        <w:gridCol w:w="2881"/>
        <w:gridCol w:w="2881"/>
        <w:gridCol w:w="2161"/>
        <w:gridCol w:w="4272"/>
      </w:tblGrid>
      <w:tr w:rsidR="00CE4951" w:rsidRPr="00CE4951" w14:paraId="3033D853" w14:textId="77777777" w:rsidTr="00C72651">
        <w:trPr>
          <w:trHeight w:val="1805"/>
        </w:trPr>
        <w:tc>
          <w:tcPr>
            <w:tcW w:w="1815" w:type="dxa"/>
            <w:vMerge w:val="restart"/>
            <w:shd w:val="clear" w:color="auto" w:fill="B4C5E7"/>
          </w:tcPr>
          <w:p w14:paraId="6AEC9F57" w14:textId="77777777" w:rsidR="00CE4951" w:rsidRPr="00CE4951" w:rsidRDefault="00CE4951" w:rsidP="00C72651">
            <w:pPr>
              <w:pStyle w:val="TableParagraph"/>
              <w:rPr>
                <w:rFonts w:ascii="Times New Roman"/>
                <w:sz w:val="20"/>
                <w:szCs w:val="20"/>
              </w:rPr>
            </w:pPr>
          </w:p>
        </w:tc>
        <w:tc>
          <w:tcPr>
            <w:tcW w:w="2881" w:type="dxa"/>
          </w:tcPr>
          <w:p w14:paraId="12A9CC96" w14:textId="77777777" w:rsidR="00CE4951" w:rsidRPr="00CE4951" w:rsidRDefault="00CE4951" w:rsidP="00C72651">
            <w:pPr>
              <w:pStyle w:val="TableParagraph"/>
              <w:rPr>
                <w:b/>
                <w:sz w:val="20"/>
                <w:szCs w:val="20"/>
              </w:rPr>
            </w:pPr>
          </w:p>
          <w:p w14:paraId="171A5343" w14:textId="77777777" w:rsidR="00CE4951" w:rsidRPr="00CE4951" w:rsidRDefault="00CE4951" w:rsidP="00C72651">
            <w:pPr>
              <w:pStyle w:val="TableParagraph"/>
              <w:spacing w:before="6"/>
              <w:rPr>
                <w:b/>
                <w:sz w:val="20"/>
                <w:szCs w:val="20"/>
              </w:rPr>
            </w:pPr>
          </w:p>
          <w:p w14:paraId="67F8F0BA" w14:textId="2890EB5B" w:rsidR="00CE4951" w:rsidRPr="00CE4951" w:rsidRDefault="00CE4951" w:rsidP="00C72651">
            <w:pPr>
              <w:pStyle w:val="TableParagraph"/>
              <w:spacing w:line="237" w:lineRule="auto"/>
              <w:ind w:left="470" w:right="240" w:hanging="360"/>
              <w:rPr>
                <w:sz w:val="20"/>
                <w:szCs w:val="20"/>
              </w:rPr>
            </w:pPr>
            <w:r w:rsidRPr="00CE4951">
              <w:rPr>
                <w:sz w:val="20"/>
                <w:szCs w:val="20"/>
              </w:rPr>
              <w:t xml:space="preserve">C. Jobs retained as a result of </w:t>
            </w:r>
            <w:r>
              <w:rPr>
                <w:sz w:val="20"/>
                <w:szCs w:val="20"/>
              </w:rPr>
              <w:t>IP</w:t>
            </w:r>
            <w:r w:rsidRPr="00CE4951">
              <w:rPr>
                <w:sz w:val="20"/>
                <w:szCs w:val="20"/>
              </w:rPr>
              <w:t xml:space="preserve"> participation</w:t>
            </w:r>
          </w:p>
        </w:tc>
        <w:tc>
          <w:tcPr>
            <w:tcW w:w="2881" w:type="dxa"/>
          </w:tcPr>
          <w:p w14:paraId="54380309" w14:textId="77777777" w:rsidR="00CE4951" w:rsidRPr="00CE4951" w:rsidRDefault="00CE4951" w:rsidP="00C72651">
            <w:pPr>
              <w:pStyle w:val="TableParagraph"/>
              <w:spacing w:before="11"/>
              <w:rPr>
                <w:b/>
                <w:sz w:val="20"/>
                <w:szCs w:val="20"/>
              </w:rPr>
            </w:pPr>
          </w:p>
          <w:p w14:paraId="03D94697" w14:textId="77777777" w:rsidR="00CE4951" w:rsidRPr="00CE4951" w:rsidRDefault="00CE4951" w:rsidP="00C72651">
            <w:pPr>
              <w:pStyle w:val="TableParagraph"/>
              <w:ind w:left="470" w:right="109" w:hanging="360"/>
              <w:rPr>
                <w:sz w:val="20"/>
                <w:szCs w:val="20"/>
              </w:rPr>
            </w:pPr>
            <w:r w:rsidRPr="00CE4951">
              <w:rPr>
                <w:sz w:val="20"/>
                <w:szCs w:val="20"/>
              </w:rPr>
              <w:t>3. Number of jobs retained within an industry cluster by participating businesses</w:t>
            </w:r>
          </w:p>
        </w:tc>
        <w:tc>
          <w:tcPr>
            <w:tcW w:w="2161" w:type="dxa"/>
          </w:tcPr>
          <w:p w14:paraId="4175CBEC" w14:textId="77777777" w:rsidR="00CE4951" w:rsidRPr="00CE4951" w:rsidRDefault="00CE4951" w:rsidP="00C72651">
            <w:pPr>
              <w:pStyle w:val="TableParagraph"/>
              <w:spacing w:line="242" w:lineRule="auto"/>
              <w:ind w:left="110" w:right="204"/>
              <w:rPr>
                <w:sz w:val="20"/>
                <w:szCs w:val="20"/>
              </w:rPr>
            </w:pPr>
            <w:r w:rsidRPr="00CE4951">
              <w:rPr>
                <w:sz w:val="20"/>
                <w:szCs w:val="20"/>
              </w:rPr>
              <w:t>Immediate: Partnership surveys, DCED data</w:t>
            </w:r>
          </w:p>
          <w:p w14:paraId="5F1CF7FF" w14:textId="77777777" w:rsidR="00CE4951" w:rsidRPr="00CE4951" w:rsidRDefault="00CE4951" w:rsidP="00C72651">
            <w:pPr>
              <w:pStyle w:val="TableParagraph"/>
              <w:spacing w:before="185"/>
              <w:ind w:left="110"/>
              <w:rPr>
                <w:sz w:val="20"/>
                <w:szCs w:val="20"/>
              </w:rPr>
            </w:pPr>
            <w:r w:rsidRPr="00CE4951">
              <w:rPr>
                <w:sz w:val="20"/>
                <w:szCs w:val="20"/>
              </w:rPr>
              <w:t>Long term: Wage</w:t>
            </w:r>
          </w:p>
          <w:p w14:paraId="7562D49D" w14:textId="77777777" w:rsidR="00CE4951" w:rsidRPr="00CE4951" w:rsidRDefault="00CE4951" w:rsidP="00C72651">
            <w:pPr>
              <w:pStyle w:val="TableParagraph"/>
              <w:spacing w:before="2" w:line="266" w:lineRule="exact"/>
              <w:ind w:left="110" w:right="100"/>
              <w:rPr>
                <w:sz w:val="20"/>
                <w:szCs w:val="20"/>
              </w:rPr>
            </w:pPr>
            <w:r w:rsidRPr="00CE4951">
              <w:rPr>
                <w:sz w:val="20"/>
                <w:szCs w:val="20"/>
              </w:rPr>
              <w:t>record data matching (similar to wage gain)</w:t>
            </w:r>
          </w:p>
        </w:tc>
        <w:tc>
          <w:tcPr>
            <w:tcW w:w="4272" w:type="dxa"/>
          </w:tcPr>
          <w:p w14:paraId="6B838936" w14:textId="0D3BE6B7" w:rsidR="00CE4951" w:rsidRPr="00CE4951" w:rsidRDefault="00CE4951" w:rsidP="00C72651">
            <w:pPr>
              <w:pStyle w:val="TableParagraph"/>
              <w:spacing w:before="98"/>
              <w:ind w:left="111" w:right="103"/>
              <w:rPr>
                <w:sz w:val="20"/>
                <w:szCs w:val="20"/>
              </w:rPr>
            </w:pPr>
            <w:r w:rsidRPr="00CE4951">
              <w:rPr>
                <w:sz w:val="20"/>
                <w:szCs w:val="20"/>
              </w:rPr>
              <w:t xml:space="preserve">Demonstrates increased economic growth and improved </w:t>
            </w:r>
            <w:r w:rsidRPr="00CE4951">
              <w:rPr>
                <w:spacing w:val="-3"/>
                <w:sz w:val="20"/>
                <w:szCs w:val="20"/>
              </w:rPr>
              <w:t xml:space="preserve">competitiveness. </w:t>
            </w:r>
            <w:r w:rsidRPr="00CE4951">
              <w:rPr>
                <w:sz w:val="20"/>
                <w:szCs w:val="20"/>
              </w:rPr>
              <w:t xml:space="preserve">As with wage gains, it could take up to a year </w:t>
            </w:r>
            <w:r w:rsidRPr="00CE4951">
              <w:rPr>
                <w:spacing w:val="-3"/>
                <w:sz w:val="20"/>
                <w:szCs w:val="20"/>
              </w:rPr>
              <w:t xml:space="preserve">after </w:t>
            </w:r>
            <w:r w:rsidRPr="00CE4951">
              <w:rPr>
                <w:sz w:val="20"/>
                <w:szCs w:val="20"/>
              </w:rPr>
              <w:t xml:space="preserve">the close of the fiscal year to obtain the actual data. May </w:t>
            </w:r>
            <w:r w:rsidRPr="00CE4951">
              <w:rPr>
                <w:spacing w:val="-3"/>
                <w:sz w:val="20"/>
                <w:szCs w:val="20"/>
              </w:rPr>
              <w:t xml:space="preserve">confound </w:t>
            </w:r>
            <w:r w:rsidRPr="00CE4951">
              <w:rPr>
                <w:sz w:val="20"/>
                <w:szCs w:val="20"/>
              </w:rPr>
              <w:t xml:space="preserve">with factors </w:t>
            </w:r>
            <w:r w:rsidRPr="00CE4951">
              <w:rPr>
                <w:spacing w:val="-3"/>
                <w:sz w:val="20"/>
                <w:szCs w:val="20"/>
              </w:rPr>
              <w:t xml:space="preserve">other </w:t>
            </w:r>
            <w:r w:rsidRPr="00CE4951">
              <w:rPr>
                <w:sz w:val="20"/>
                <w:szCs w:val="20"/>
              </w:rPr>
              <w:t xml:space="preserve">than </w:t>
            </w:r>
            <w:r>
              <w:rPr>
                <w:sz w:val="20"/>
                <w:szCs w:val="20"/>
              </w:rPr>
              <w:t>IP</w:t>
            </w:r>
            <w:r w:rsidRPr="00CE4951">
              <w:rPr>
                <w:sz w:val="20"/>
                <w:szCs w:val="20"/>
              </w:rPr>
              <w:t>.</w:t>
            </w:r>
          </w:p>
        </w:tc>
      </w:tr>
      <w:tr w:rsidR="00CE4951" w:rsidRPr="00CE4951" w14:paraId="519FB91A" w14:textId="77777777" w:rsidTr="00C72651">
        <w:trPr>
          <w:trHeight w:val="1078"/>
        </w:trPr>
        <w:tc>
          <w:tcPr>
            <w:tcW w:w="1815" w:type="dxa"/>
            <w:vMerge/>
            <w:tcBorders>
              <w:top w:val="nil"/>
            </w:tcBorders>
            <w:shd w:val="clear" w:color="auto" w:fill="B4C5E7"/>
          </w:tcPr>
          <w:p w14:paraId="4FFEBDCB" w14:textId="77777777" w:rsidR="00CE4951" w:rsidRPr="00CE4951" w:rsidRDefault="00CE4951" w:rsidP="00C72651">
            <w:pPr>
              <w:rPr>
                <w:sz w:val="20"/>
                <w:szCs w:val="20"/>
              </w:rPr>
            </w:pPr>
          </w:p>
        </w:tc>
        <w:tc>
          <w:tcPr>
            <w:tcW w:w="2881" w:type="dxa"/>
          </w:tcPr>
          <w:p w14:paraId="7AC4062F" w14:textId="24512062" w:rsidR="00CE4951" w:rsidRPr="00CE4951" w:rsidRDefault="00CE4951" w:rsidP="00C72651">
            <w:pPr>
              <w:pStyle w:val="TableParagraph"/>
              <w:spacing w:before="135" w:line="242" w:lineRule="auto"/>
              <w:ind w:left="470" w:right="109" w:hanging="360"/>
              <w:rPr>
                <w:sz w:val="20"/>
                <w:szCs w:val="20"/>
              </w:rPr>
            </w:pPr>
            <w:r w:rsidRPr="00CE4951">
              <w:rPr>
                <w:sz w:val="20"/>
                <w:szCs w:val="20"/>
              </w:rPr>
              <w:t xml:space="preserve">D. Economic Impact of jobs created and retained as a result of </w:t>
            </w:r>
            <w:r>
              <w:rPr>
                <w:sz w:val="20"/>
                <w:szCs w:val="20"/>
              </w:rPr>
              <w:t>IP</w:t>
            </w:r>
          </w:p>
        </w:tc>
        <w:tc>
          <w:tcPr>
            <w:tcW w:w="2881" w:type="dxa"/>
          </w:tcPr>
          <w:p w14:paraId="4D2E396D" w14:textId="77777777" w:rsidR="00CE4951" w:rsidRPr="00CE4951" w:rsidRDefault="00CE4951" w:rsidP="00C72651">
            <w:pPr>
              <w:pStyle w:val="TableParagraph"/>
              <w:spacing w:before="7" w:line="237" w:lineRule="auto"/>
              <w:ind w:left="470" w:right="157" w:hanging="360"/>
              <w:rPr>
                <w:sz w:val="20"/>
                <w:szCs w:val="20"/>
              </w:rPr>
            </w:pPr>
            <w:r w:rsidRPr="00CE4951">
              <w:rPr>
                <w:sz w:val="20"/>
                <w:szCs w:val="20"/>
              </w:rPr>
              <w:t>4. “Labor Income”, “Value Added”, and “Output” of the total direct jobs</w:t>
            </w:r>
          </w:p>
          <w:p w14:paraId="015DEA49" w14:textId="77777777" w:rsidR="00CE4951" w:rsidRPr="00CE4951" w:rsidRDefault="00CE4951" w:rsidP="00C72651">
            <w:pPr>
              <w:pStyle w:val="TableParagraph"/>
              <w:spacing w:before="7" w:line="246" w:lineRule="exact"/>
              <w:ind w:left="470"/>
              <w:rPr>
                <w:sz w:val="20"/>
                <w:szCs w:val="20"/>
              </w:rPr>
            </w:pPr>
            <w:r w:rsidRPr="00CE4951">
              <w:rPr>
                <w:sz w:val="20"/>
                <w:szCs w:val="20"/>
              </w:rPr>
              <w:t>created and retained</w:t>
            </w:r>
          </w:p>
        </w:tc>
        <w:tc>
          <w:tcPr>
            <w:tcW w:w="2161" w:type="dxa"/>
          </w:tcPr>
          <w:p w14:paraId="0AF1A447" w14:textId="77777777" w:rsidR="00CE4951" w:rsidRPr="00CE4951" w:rsidRDefault="00CE4951" w:rsidP="00C72651">
            <w:pPr>
              <w:pStyle w:val="TableParagraph"/>
              <w:spacing w:before="7" w:line="237" w:lineRule="auto"/>
              <w:ind w:left="110" w:right="108"/>
              <w:rPr>
                <w:sz w:val="20"/>
                <w:szCs w:val="20"/>
              </w:rPr>
            </w:pPr>
            <w:r w:rsidRPr="00CE4951">
              <w:rPr>
                <w:sz w:val="20"/>
                <w:szCs w:val="20"/>
              </w:rPr>
              <w:t>Partnership surveys, Center for Workforce Information and</w:t>
            </w:r>
          </w:p>
          <w:p w14:paraId="7337DC48" w14:textId="77777777" w:rsidR="00CE4951" w:rsidRPr="00CE4951" w:rsidRDefault="00CE4951" w:rsidP="00C72651">
            <w:pPr>
              <w:pStyle w:val="TableParagraph"/>
              <w:spacing w:before="7" w:line="246" w:lineRule="exact"/>
              <w:ind w:left="110"/>
              <w:rPr>
                <w:sz w:val="20"/>
                <w:szCs w:val="20"/>
              </w:rPr>
            </w:pPr>
            <w:r w:rsidRPr="00CE4951">
              <w:rPr>
                <w:sz w:val="20"/>
                <w:szCs w:val="20"/>
              </w:rPr>
              <w:t>Analysis (CWIA) data</w:t>
            </w:r>
          </w:p>
        </w:tc>
        <w:tc>
          <w:tcPr>
            <w:tcW w:w="4272" w:type="dxa"/>
          </w:tcPr>
          <w:p w14:paraId="410AAD1B" w14:textId="52482B6A" w:rsidR="00CE4951" w:rsidRPr="00CE4951" w:rsidRDefault="00CE4951" w:rsidP="00C72651">
            <w:pPr>
              <w:pStyle w:val="TableParagraph"/>
              <w:spacing w:before="135" w:line="242" w:lineRule="auto"/>
              <w:ind w:left="111" w:right="378"/>
              <w:rPr>
                <w:sz w:val="20"/>
                <w:szCs w:val="20"/>
              </w:rPr>
            </w:pPr>
            <w:r w:rsidRPr="00CE4951">
              <w:rPr>
                <w:sz w:val="20"/>
                <w:szCs w:val="20"/>
              </w:rPr>
              <w:t xml:space="preserve">Demonstrates economic impact of </w:t>
            </w:r>
            <w:r>
              <w:rPr>
                <w:sz w:val="20"/>
                <w:szCs w:val="20"/>
              </w:rPr>
              <w:t>IP</w:t>
            </w:r>
            <w:r w:rsidRPr="00CE4951">
              <w:rPr>
                <w:sz w:val="20"/>
                <w:szCs w:val="20"/>
              </w:rPr>
              <w:t>. Could model after Strategic Early Warning Network (SEWN) program.</w:t>
            </w:r>
          </w:p>
        </w:tc>
      </w:tr>
      <w:tr w:rsidR="00CE4951" w:rsidRPr="00CE4951" w14:paraId="4A4911BF" w14:textId="77777777" w:rsidTr="00C72651">
        <w:trPr>
          <w:trHeight w:val="1070"/>
        </w:trPr>
        <w:tc>
          <w:tcPr>
            <w:tcW w:w="1815" w:type="dxa"/>
            <w:shd w:val="clear" w:color="auto" w:fill="D9E1F3"/>
          </w:tcPr>
          <w:p w14:paraId="778D018B" w14:textId="77777777" w:rsidR="00CE4951" w:rsidRPr="00CE4951" w:rsidRDefault="00CE4951" w:rsidP="00C72651">
            <w:pPr>
              <w:pStyle w:val="TableParagraph"/>
              <w:spacing w:before="10"/>
              <w:rPr>
                <w:b/>
                <w:sz w:val="20"/>
                <w:szCs w:val="20"/>
              </w:rPr>
            </w:pPr>
          </w:p>
          <w:p w14:paraId="77812F4C" w14:textId="77777777" w:rsidR="00CE4951" w:rsidRPr="00CE4951" w:rsidRDefault="00CE4951" w:rsidP="00C72651">
            <w:pPr>
              <w:pStyle w:val="TableParagraph"/>
              <w:ind w:left="102"/>
              <w:rPr>
                <w:b/>
                <w:sz w:val="20"/>
                <w:szCs w:val="20"/>
              </w:rPr>
            </w:pPr>
            <w:r w:rsidRPr="00CE4951">
              <w:rPr>
                <w:b/>
                <w:sz w:val="20"/>
                <w:szCs w:val="20"/>
              </w:rPr>
              <w:t>III. Education</w:t>
            </w:r>
          </w:p>
        </w:tc>
        <w:tc>
          <w:tcPr>
            <w:tcW w:w="2881" w:type="dxa"/>
          </w:tcPr>
          <w:p w14:paraId="320075EA" w14:textId="77777777" w:rsidR="00CE4951" w:rsidRPr="00CE4951" w:rsidRDefault="00CE4951" w:rsidP="00C72651">
            <w:pPr>
              <w:pStyle w:val="TableParagraph"/>
              <w:spacing w:before="2"/>
              <w:rPr>
                <w:b/>
                <w:sz w:val="20"/>
                <w:szCs w:val="20"/>
              </w:rPr>
            </w:pPr>
          </w:p>
          <w:p w14:paraId="56B85CDC" w14:textId="77777777" w:rsidR="00CE4951" w:rsidRPr="00CE4951" w:rsidRDefault="00CE4951" w:rsidP="00C72651">
            <w:pPr>
              <w:pStyle w:val="TableParagraph"/>
              <w:spacing w:before="1"/>
              <w:ind w:left="470" w:right="111" w:hanging="360"/>
              <w:rPr>
                <w:sz w:val="20"/>
                <w:szCs w:val="20"/>
              </w:rPr>
            </w:pPr>
            <w:r w:rsidRPr="00CE4951">
              <w:rPr>
                <w:sz w:val="20"/>
                <w:szCs w:val="20"/>
              </w:rPr>
              <w:t>A. Increase industry and career awareness</w:t>
            </w:r>
          </w:p>
        </w:tc>
        <w:tc>
          <w:tcPr>
            <w:tcW w:w="2881" w:type="dxa"/>
          </w:tcPr>
          <w:p w14:paraId="79CF4F5E" w14:textId="77777777" w:rsidR="00CE4951" w:rsidRPr="00CE4951" w:rsidRDefault="00CE4951" w:rsidP="00C72651">
            <w:pPr>
              <w:pStyle w:val="TableParagraph"/>
              <w:spacing w:line="242" w:lineRule="auto"/>
              <w:ind w:left="470" w:right="335" w:hanging="360"/>
              <w:rPr>
                <w:sz w:val="20"/>
                <w:szCs w:val="20"/>
              </w:rPr>
            </w:pPr>
            <w:r w:rsidRPr="00CE4951">
              <w:rPr>
                <w:sz w:val="20"/>
                <w:szCs w:val="20"/>
              </w:rPr>
              <w:t>1. Number of students introduced/engaged in career awareness</w:t>
            </w:r>
          </w:p>
          <w:p w14:paraId="2124B51F" w14:textId="77777777" w:rsidR="00CE4951" w:rsidRPr="00CE4951" w:rsidRDefault="00CE4951" w:rsidP="00C72651">
            <w:pPr>
              <w:pStyle w:val="TableParagraph"/>
              <w:spacing w:line="239" w:lineRule="exact"/>
              <w:ind w:left="470"/>
              <w:rPr>
                <w:sz w:val="20"/>
                <w:szCs w:val="20"/>
              </w:rPr>
            </w:pPr>
            <w:r w:rsidRPr="00CE4951">
              <w:rPr>
                <w:sz w:val="20"/>
                <w:szCs w:val="20"/>
              </w:rPr>
              <w:t>activities</w:t>
            </w:r>
          </w:p>
        </w:tc>
        <w:tc>
          <w:tcPr>
            <w:tcW w:w="2161" w:type="dxa"/>
          </w:tcPr>
          <w:p w14:paraId="1845365D" w14:textId="77777777" w:rsidR="00CE4951" w:rsidRPr="00CE4951" w:rsidRDefault="00CE4951" w:rsidP="00C72651">
            <w:pPr>
              <w:pStyle w:val="TableParagraph"/>
              <w:spacing w:before="10"/>
              <w:rPr>
                <w:b/>
                <w:sz w:val="20"/>
                <w:szCs w:val="20"/>
              </w:rPr>
            </w:pPr>
          </w:p>
          <w:p w14:paraId="324347EE" w14:textId="77777777" w:rsidR="00CE4951" w:rsidRPr="00CE4951" w:rsidRDefault="00CE4951" w:rsidP="00C72651">
            <w:pPr>
              <w:pStyle w:val="TableParagraph"/>
              <w:ind w:left="110"/>
              <w:rPr>
                <w:sz w:val="20"/>
                <w:szCs w:val="20"/>
              </w:rPr>
            </w:pPr>
            <w:r w:rsidRPr="00CE4951">
              <w:rPr>
                <w:sz w:val="20"/>
                <w:szCs w:val="20"/>
              </w:rPr>
              <w:t>Partnership surveys</w:t>
            </w:r>
          </w:p>
        </w:tc>
        <w:tc>
          <w:tcPr>
            <w:tcW w:w="4272" w:type="dxa"/>
          </w:tcPr>
          <w:p w14:paraId="5A2B4D80" w14:textId="77777777" w:rsidR="00CE4951" w:rsidRPr="00CE4951" w:rsidRDefault="00CE4951" w:rsidP="00C72651">
            <w:pPr>
              <w:pStyle w:val="TableParagraph"/>
              <w:spacing w:before="134" w:line="242" w:lineRule="auto"/>
              <w:ind w:left="111" w:right="326"/>
              <w:rPr>
                <w:sz w:val="20"/>
                <w:szCs w:val="20"/>
              </w:rPr>
            </w:pPr>
            <w:r w:rsidRPr="00CE4951">
              <w:rPr>
                <w:sz w:val="20"/>
                <w:szCs w:val="20"/>
              </w:rPr>
              <w:t>Demonstrates building a talent pipeline. Could track various populations separately (youth, adults, educators, parents, etc.).</w:t>
            </w:r>
          </w:p>
        </w:tc>
      </w:tr>
      <w:tr w:rsidR="00CE4951" w:rsidRPr="00CE4951" w14:paraId="180656DC" w14:textId="77777777" w:rsidTr="00C72651">
        <w:trPr>
          <w:trHeight w:val="1344"/>
        </w:trPr>
        <w:tc>
          <w:tcPr>
            <w:tcW w:w="1815" w:type="dxa"/>
            <w:vMerge w:val="restart"/>
            <w:shd w:val="clear" w:color="auto" w:fill="B4C5E7"/>
          </w:tcPr>
          <w:p w14:paraId="703ABBF4" w14:textId="77777777" w:rsidR="00CE4951" w:rsidRPr="00CE4951" w:rsidRDefault="00CE4951" w:rsidP="00C72651">
            <w:pPr>
              <w:pStyle w:val="TableParagraph"/>
              <w:rPr>
                <w:b/>
                <w:sz w:val="20"/>
                <w:szCs w:val="20"/>
              </w:rPr>
            </w:pPr>
          </w:p>
          <w:p w14:paraId="18496B3E" w14:textId="77777777" w:rsidR="00CE4951" w:rsidRPr="00CE4951" w:rsidRDefault="00CE4951" w:rsidP="00C72651">
            <w:pPr>
              <w:pStyle w:val="TableParagraph"/>
              <w:rPr>
                <w:b/>
                <w:sz w:val="20"/>
                <w:szCs w:val="20"/>
              </w:rPr>
            </w:pPr>
          </w:p>
          <w:p w14:paraId="53A3D6B4" w14:textId="77777777" w:rsidR="00CE4951" w:rsidRPr="00CE4951" w:rsidRDefault="00CE4951" w:rsidP="00C72651">
            <w:pPr>
              <w:pStyle w:val="TableParagraph"/>
              <w:rPr>
                <w:b/>
                <w:sz w:val="20"/>
                <w:szCs w:val="20"/>
              </w:rPr>
            </w:pPr>
          </w:p>
          <w:p w14:paraId="4F70A589" w14:textId="77777777" w:rsidR="00CE4951" w:rsidRPr="00CE4951" w:rsidRDefault="00CE4951" w:rsidP="00C72651">
            <w:pPr>
              <w:pStyle w:val="TableParagraph"/>
              <w:rPr>
                <w:b/>
                <w:sz w:val="20"/>
                <w:szCs w:val="20"/>
              </w:rPr>
            </w:pPr>
          </w:p>
          <w:p w14:paraId="2F8B530F" w14:textId="77777777" w:rsidR="00CE4951" w:rsidRPr="00CE4951" w:rsidRDefault="00CE4951" w:rsidP="00C72651">
            <w:pPr>
              <w:pStyle w:val="TableParagraph"/>
              <w:rPr>
                <w:b/>
                <w:sz w:val="20"/>
                <w:szCs w:val="20"/>
              </w:rPr>
            </w:pPr>
          </w:p>
          <w:p w14:paraId="0EFE3B92" w14:textId="77777777" w:rsidR="00CE4951" w:rsidRPr="00CE4951" w:rsidRDefault="00CE4951" w:rsidP="00C72651">
            <w:pPr>
              <w:pStyle w:val="TableParagraph"/>
              <w:spacing w:before="146" w:line="244" w:lineRule="auto"/>
              <w:ind w:left="463" w:right="184" w:hanging="360"/>
              <w:rPr>
                <w:b/>
                <w:sz w:val="20"/>
                <w:szCs w:val="20"/>
              </w:rPr>
            </w:pPr>
            <w:r w:rsidRPr="00CE4951">
              <w:rPr>
                <w:b/>
                <w:sz w:val="20"/>
                <w:szCs w:val="20"/>
              </w:rPr>
              <w:t>IV. Partnership Engagement</w:t>
            </w:r>
          </w:p>
        </w:tc>
        <w:tc>
          <w:tcPr>
            <w:tcW w:w="2881" w:type="dxa"/>
          </w:tcPr>
          <w:p w14:paraId="4A4010B4" w14:textId="77777777" w:rsidR="00CE4951" w:rsidRPr="00CE4951" w:rsidRDefault="00CE4951" w:rsidP="00C72651">
            <w:pPr>
              <w:pStyle w:val="TableParagraph"/>
              <w:spacing w:before="7" w:line="237" w:lineRule="auto"/>
              <w:ind w:left="470" w:right="240" w:hanging="360"/>
              <w:rPr>
                <w:sz w:val="20"/>
                <w:szCs w:val="20"/>
              </w:rPr>
            </w:pPr>
            <w:r w:rsidRPr="00CE4951">
              <w:rPr>
                <w:sz w:val="20"/>
                <w:szCs w:val="20"/>
              </w:rPr>
              <w:t>A. Increase in funding sources to promote sustainability (cash; in-</w:t>
            </w:r>
          </w:p>
          <w:p w14:paraId="16CD99DE" w14:textId="77777777" w:rsidR="00CE4951" w:rsidRPr="00CE4951" w:rsidRDefault="00CE4951" w:rsidP="00C72651">
            <w:pPr>
              <w:pStyle w:val="TableParagraph"/>
              <w:spacing w:before="4" w:line="266" w:lineRule="exact"/>
              <w:ind w:left="470" w:right="262"/>
              <w:rPr>
                <w:sz w:val="20"/>
                <w:szCs w:val="20"/>
              </w:rPr>
            </w:pPr>
            <w:r w:rsidRPr="00CE4951">
              <w:rPr>
                <w:sz w:val="20"/>
                <w:szCs w:val="20"/>
              </w:rPr>
              <w:t>kind; federal, state, and local grants; etc.)</w:t>
            </w:r>
          </w:p>
        </w:tc>
        <w:tc>
          <w:tcPr>
            <w:tcW w:w="2881" w:type="dxa"/>
          </w:tcPr>
          <w:p w14:paraId="68949045" w14:textId="77777777" w:rsidR="00CE4951" w:rsidRPr="00CE4951" w:rsidRDefault="00CE4951" w:rsidP="00C72651">
            <w:pPr>
              <w:pStyle w:val="TableParagraph"/>
              <w:rPr>
                <w:b/>
                <w:sz w:val="20"/>
                <w:szCs w:val="20"/>
              </w:rPr>
            </w:pPr>
          </w:p>
          <w:p w14:paraId="266F90DE" w14:textId="77777777" w:rsidR="00CE4951" w:rsidRPr="00CE4951" w:rsidRDefault="00CE4951" w:rsidP="00C72651">
            <w:pPr>
              <w:pStyle w:val="TableParagraph"/>
              <w:spacing w:before="142" w:line="237" w:lineRule="auto"/>
              <w:ind w:left="470" w:right="335" w:hanging="360"/>
              <w:rPr>
                <w:sz w:val="20"/>
                <w:szCs w:val="20"/>
              </w:rPr>
            </w:pPr>
            <w:r w:rsidRPr="00CE4951">
              <w:rPr>
                <w:sz w:val="20"/>
                <w:szCs w:val="20"/>
              </w:rPr>
              <w:t>1. Dollar amount and type of invested resources</w:t>
            </w:r>
          </w:p>
        </w:tc>
        <w:tc>
          <w:tcPr>
            <w:tcW w:w="2161" w:type="dxa"/>
          </w:tcPr>
          <w:p w14:paraId="21155A69" w14:textId="77777777" w:rsidR="00CE4951" w:rsidRPr="00CE4951" w:rsidRDefault="00CE4951" w:rsidP="00C72651">
            <w:pPr>
              <w:pStyle w:val="TableParagraph"/>
              <w:rPr>
                <w:b/>
                <w:sz w:val="20"/>
                <w:szCs w:val="20"/>
              </w:rPr>
            </w:pPr>
          </w:p>
          <w:p w14:paraId="4B3A25BE" w14:textId="77777777" w:rsidR="00CE4951" w:rsidRPr="00CE4951" w:rsidRDefault="00CE4951" w:rsidP="00C72651">
            <w:pPr>
              <w:pStyle w:val="TableParagraph"/>
              <w:spacing w:before="1"/>
              <w:rPr>
                <w:b/>
                <w:sz w:val="20"/>
                <w:szCs w:val="20"/>
              </w:rPr>
            </w:pPr>
          </w:p>
          <w:p w14:paraId="10C6BB53" w14:textId="77777777" w:rsidR="00CE4951" w:rsidRPr="00CE4951" w:rsidRDefault="00CE4951" w:rsidP="00C72651">
            <w:pPr>
              <w:pStyle w:val="TableParagraph"/>
              <w:ind w:left="110"/>
              <w:rPr>
                <w:sz w:val="20"/>
                <w:szCs w:val="20"/>
              </w:rPr>
            </w:pPr>
            <w:r w:rsidRPr="00CE4951">
              <w:rPr>
                <w:sz w:val="20"/>
                <w:szCs w:val="20"/>
              </w:rPr>
              <w:t>Partnership surveys</w:t>
            </w:r>
          </w:p>
        </w:tc>
        <w:tc>
          <w:tcPr>
            <w:tcW w:w="4272" w:type="dxa"/>
          </w:tcPr>
          <w:p w14:paraId="330D15B4" w14:textId="77777777" w:rsidR="00CE4951" w:rsidRPr="00CE4951" w:rsidRDefault="00CE4951" w:rsidP="00C72651">
            <w:pPr>
              <w:pStyle w:val="TableParagraph"/>
              <w:spacing w:before="144" w:line="237" w:lineRule="auto"/>
              <w:ind w:left="111" w:right="374"/>
              <w:rPr>
                <w:sz w:val="20"/>
                <w:szCs w:val="20"/>
              </w:rPr>
            </w:pPr>
            <w:r w:rsidRPr="00CE4951">
              <w:rPr>
                <w:sz w:val="20"/>
                <w:szCs w:val="20"/>
              </w:rPr>
              <w:t>Demonstrates return on investment and commitment of partners. Funding sources may include: cash, in-kind (should identify type and value of in-kind resource), etc.</w:t>
            </w:r>
          </w:p>
        </w:tc>
      </w:tr>
      <w:tr w:rsidR="00CE4951" w:rsidRPr="00CE4951" w14:paraId="11C66D04" w14:textId="77777777" w:rsidTr="00C72651">
        <w:trPr>
          <w:trHeight w:val="1077"/>
        </w:trPr>
        <w:tc>
          <w:tcPr>
            <w:tcW w:w="1815" w:type="dxa"/>
            <w:vMerge/>
            <w:tcBorders>
              <w:top w:val="nil"/>
            </w:tcBorders>
            <w:shd w:val="clear" w:color="auto" w:fill="B4C5E7"/>
          </w:tcPr>
          <w:p w14:paraId="463EFFCD" w14:textId="77777777" w:rsidR="00CE4951" w:rsidRPr="00CE4951" w:rsidRDefault="00CE4951" w:rsidP="00C72651">
            <w:pPr>
              <w:rPr>
                <w:sz w:val="20"/>
                <w:szCs w:val="20"/>
              </w:rPr>
            </w:pPr>
          </w:p>
        </w:tc>
        <w:tc>
          <w:tcPr>
            <w:tcW w:w="2881" w:type="dxa"/>
          </w:tcPr>
          <w:p w14:paraId="79E8390E" w14:textId="77777777" w:rsidR="00CE4951" w:rsidRPr="00CE4951" w:rsidRDefault="00CE4951" w:rsidP="00C72651">
            <w:pPr>
              <w:pStyle w:val="TableParagraph"/>
              <w:spacing w:before="134" w:line="242" w:lineRule="auto"/>
              <w:ind w:left="470" w:hanging="360"/>
              <w:rPr>
                <w:sz w:val="20"/>
                <w:szCs w:val="20"/>
              </w:rPr>
            </w:pPr>
            <w:r w:rsidRPr="00CE4951">
              <w:rPr>
                <w:sz w:val="20"/>
                <w:szCs w:val="20"/>
              </w:rPr>
              <w:t>B. Ensure executive/c-level/ decision maker engagement</w:t>
            </w:r>
          </w:p>
        </w:tc>
        <w:tc>
          <w:tcPr>
            <w:tcW w:w="2881" w:type="dxa"/>
          </w:tcPr>
          <w:p w14:paraId="5CE1C944" w14:textId="77777777" w:rsidR="00CE4951" w:rsidRPr="00CE4951" w:rsidRDefault="00CE4951" w:rsidP="00C72651">
            <w:pPr>
              <w:pStyle w:val="TableParagraph"/>
              <w:spacing w:before="7" w:line="237" w:lineRule="auto"/>
              <w:ind w:left="470" w:right="248" w:hanging="360"/>
              <w:rPr>
                <w:sz w:val="20"/>
                <w:szCs w:val="20"/>
              </w:rPr>
            </w:pPr>
            <w:r w:rsidRPr="00CE4951">
              <w:rPr>
                <w:sz w:val="20"/>
                <w:szCs w:val="20"/>
              </w:rPr>
              <w:t>2. Number of participating executive-level, c-level, and decision maker</w:t>
            </w:r>
          </w:p>
          <w:p w14:paraId="5CF32738" w14:textId="77777777" w:rsidR="00CE4951" w:rsidRPr="00CE4951" w:rsidRDefault="00CE4951" w:rsidP="00C72651">
            <w:pPr>
              <w:pStyle w:val="TableParagraph"/>
              <w:spacing w:before="7" w:line="246" w:lineRule="exact"/>
              <w:ind w:left="470"/>
              <w:rPr>
                <w:sz w:val="20"/>
                <w:szCs w:val="20"/>
              </w:rPr>
            </w:pPr>
            <w:r w:rsidRPr="00CE4951">
              <w:rPr>
                <w:sz w:val="20"/>
                <w:szCs w:val="20"/>
              </w:rPr>
              <w:t>business partners</w:t>
            </w:r>
          </w:p>
        </w:tc>
        <w:tc>
          <w:tcPr>
            <w:tcW w:w="2161" w:type="dxa"/>
          </w:tcPr>
          <w:p w14:paraId="7734704C" w14:textId="77777777" w:rsidR="00CE4951" w:rsidRPr="00CE4951" w:rsidRDefault="00CE4951" w:rsidP="00C72651">
            <w:pPr>
              <w:pStyle w:val="TableParagraph"/>
              <w:rPr>
                <w:b/>
                <w:sz w:val="20"/>
                <w:szCs w:val="20"/>
              </w:rPr>
            </w:pPr>
          </w:p>
          <w:p w14:paraId="31C51576" w14:textId="77777777" w:rsidR="00CE4951" w:rsidRPr="00CE4951" w:rsidRDefault="00CE4951" w:rsidP="00C72651">
            <w:pPr>
              <w:pStyle w:val="TableParagraph"/>
              <w:spacing w:before="139"/>
              <w:ind w:left="110"/>
              <w:rPr>
                <w:sz w:val="20"/>
                <w:szCs w:val="20"/>
              </w:rPr>
            </w:pPr>
            <w:r w:rsidRPr="00CE4951">
              <w:rPr>
                <w:sz w:val="20"/>
                <w:szCs w:val="20"/>
              </w:rPr>
              <w:t>Partnership surveys</w:t>
            </w:r>
          </w:p>
        </w:tc>
        <w:tc>
          <w:tcPr>
            <w:tcW w:w="4272" w:type="dxa"/>
          </w:tcPr>
          <w:p w14:paraId="70D52176" w14:textId="77777777" w:rsidR="00CE4951" w:rsidRPr="00CE4951" w:rsidRDefault="00CE4951" w:rsidP="00C72651">
            <w:pPr>
              <w:pStyle w:val="TableParagraph"/>
              <w:spacing w:before="2"/>
              <w:rPr>
                <w:b/>
                <w:sz w:val="20"/>
                <w:szCs w:val="20"/>
              </w:rPr>
            </w:pPr>
          </w:p>
          <w:p w14:paraId="3B71A4A7" w14:textId="2E3789E3" w:rsidR="00CE4951" w:rsidRPr="00CE4951" w:rsidRDefault="00CE4951" w:rsidP="00C72651">
            <w:pPr>
              <w:pStyle w:val="TableParagraph"/>
              <w:spacing w:before="1"/>
              <w:ind w:left="111" w:right="175"/>
              <w:rPr>
                <w:sz w:val="20"/>
                <w:szCs w:val="20"/>
              </w:rPr>
            </w:pPr>
            <w:r w:rsidRPr="00CE4951">
              <w:rPr>
                <w:sz w:val="20"/>
                <w:szCs w:val="20"/>
              </w:rPr>
              <w:t xml:space="preserve">Demonstrates commitment of partners, and </w:t>
            </w:r>
            <w:r>
              <w:rPr>
                <w:sz w:val="20"/>
                <w:szCs w:val="20"/>
              </w:rPr>
              <w:t>IP</w:t>
            </w:r>
            <w:r w:rsidRPr="00CE4951">
              <w:rPr>
                <w:sz w:val="20"/>
                <w:szCs w:val="20"/>
              </w:rPr>
              <w:t>s are moving beyond HR and training.</w:t>
            </w:r>
          </w:p>
        </w:tc>
      </w:tr>
      <w:tr w:rsidR="00CE4951" w:rsidRPr="00CE4951" w14:paraId="72B2F280" w14:textId="77777777" w:rsidTr="00C72651">
        <w:trPr>
          <w:trHeight w:val="1077"/>
        </w:trPr>
        <w:tc>
          <w:tcPr>
            <w:tcW w:w="1815" w:type="dxa"/>
            <w:vMerge/>
            <w:tcBorders>
              <w:top w:val="nil"/>
            </w:tcBorders>
            <w:shd w:val="clear" w:color="auto" w:fill="B4C5E7"/>
          </w:tcPr>
          <w:p w14:paraId="0450FDD6" w14:textId="77777777" w:rsidR="00CE4951" w:rsidRPr="00CE4951" w:rsidRDefault="00CE4951" w:rsidP="00C72651">
            <w:pPr>
              <w:rPr>
                <w:sz w:val="20"/>
                <w:szCs w:val="20"/>
              </w:rPr>
            </w:pPr>
          </w:p>
        </w:tc>
        <w:tc>
          <w:tcPr>
            <w:tcW w:w="2881" w:type="dxa"/>
          </w:tcPr>
          <w:p w14:paraId="3226A3E1" w14:textId="77777777" w:rsidR="00CE4951" w:rsidRPr="00CE4951" w:rsidRDefault="00CE4951" w:rsidP="00C72651">
            <w:pPr>
              <w:pStyle w:val="TableParagraph"/>
              <w:spacing w:before="134" w:line="242" w:lineRule="auto"/>
              <w:ind w:left="470" w:hanging="360"/>
              <w:rPr>
                <w:sz w:val="20"/>
                <w:szCs w:val="20"/>
              </w:rPr>
            </w:pPr>
            <w:r w:rsidRPr="00CE4951">
              <w:rPr>
                <w:sz w:val="20"/>
                <w:szCs w:val="20"/>
              </w:rPr>
              <w:t>C. Increase in public and community partner interaction</w:t>
            </w:r>
          </w:p>
        </w:tc>
        <w:tc>
          <w:tcPr>
            <w:tcW w:w="2881" w:type="dxa"/>
          </w:tcPr>
          <w:p w14:paraId="0F69BDDE" w14:textId="77777777" w:rsidR="00CE4951" w:rsidRPr="00CE4951" w:rsidRDefault="00CE4951" w:rsidP="00C72651">
            <w:pPr>
              <w:pStyle w:val="TableParagraph"/>
              <w:spacing w:line="242" w:lineRule="auto"/>
              <w:ind w:left="470" w:right="304" w:hanging="360"/>
              <w:rPr>
                <w:sz w:val="20"/>
                <w:szCs w:val="20"/>
              </w:rPr>
            </w:pPr>
            <w:r w:rsidRPr="00CE4951">
              <w:rPr>
                <w:sz w:val="20"/>
                <w:szCs w:val="20"/>
              </w:rPr>
              <w:t>3. Number of public and community partners actively participating in</w:t>
            </w:r>
          </w:p>
          <w:p w14:paraId="66A599EE" w14:textId="6EEFCEBB" w:rsidR="00CE4951" w:rsidRPr="00CE4951" w:rsidRDefault="00CE4951" w:rsidP="00C72651">
            <w:pPr>
              <w:pStyle w:val="TableParagraph"/>
              <w:spacing w:line="246" w:lineRule="exact"/>
              <w:ind w:left="470"/>
              <w:rPr>
                <w:sz w:val="20"/>
                <w:szCs w:val="20"/>
              </w:rPr>
            </w:pPr>
            <w:r>
              <w:rPr>
                <w:sz w:val="20"/>
                <w:szCs w:val="20"/>
              </w:rPr>
              <w:t>IP</w:t>
            </w:r>
          </w:p>
        </w:tc>
        <w:tc>
          <w:tcPr>
            <w:tcW w:w="2161" w:type="dxa"/>
          </w:tcPr>
          <w:p w14:paraId="7A0F26B5" w14:textId="77777777" w:rsidR="00CE4951" w:rsidRPr="00CE4951" w:rsidRDefault="00CE4951" w:rsidP="00C72651">
            <w:pPr>
              <w:pStyle w:val="TableParagraph"/>
              <w:spacing w:before="10"/>
              <w:rPr>
                <w:b/>
                <w:sz w:val="20"/>
                <w:szCs w:val="20"/>
              </w:rPr>
            </w:pPr>
          </w:p>
          <w:p w14:paraId="324CF97F" w14:textId="77777777" w:rsidR="00CE4951" w:rsidRPr="00CE4951" w:rsidRDefault="00CE4951" w:rsidP="00C72651">
            <w:pPr>
              <w:pStyle w:val="TableParagraph"/>
              <w:spacing w:before="1"/>
              <w:ind w:left="110"/>
              <w:rPr>
                <w:sz w:val="20"/>
                <w:szCs w:val="20"/>
              </w:rPr>
            </w:pPr>
            <w:r w:rsidRPr="00CE4951">
              <w:rPr>
                <w:sz w:val="20"/>
                <w:szCs w:val="20"/>
              </w:rPr>
              <w:t>Partnership surveys</w:t>
            </w:r>
          </w:p>
        </w:tc>
        <w:tc>
          <w:tcPr>
            <w:tcW w:w="4272" w:type="dxa"/>
          </w:tcPr>
          <w:p w14:paraId="4E0C4DD5" w14:textId="77777777" w:rsidR="00CE4951" w:rsidRPr="00CE4951" w:rsidRDefault="00CE4951" w:rsidP="00C72651">
            <w:pPr>
              <w:pStyle w:val="TableParagraph"/>
              <w:spacing w:line="242" w:lineRule="auto"/>
              <w:ind w:left="111" w:right="103"/>
              <w:rPr>
                <w:sz w:val="20"/>
                <w:szCs w:val="20"/>
              </w:rPr>
            </w:pPr>
            <w:r w:rsidRPr="00CE4951">
              <w:rPr>
                <w:sz w:val="20"/>
                <w:szCs w:val="20"/>
              </w:rPr>
              <w:t>Demonstrates increase in partner interaction and alignment. Partners include business champions, public, and community</w:t>
            </w:r>
          </w:p>
          <w:p w14:paraId="4912D645" w14:textId="77777777" w:rsidR="00CE4951" w:rsidRPr="00CE4951" w:rsidRDefault="00CE4951" w:rsidP="00C72651">
            <w:pPr>
              <w:pStyle w:val="TableParagraph"/>
              <w:spacing w:line="246" w:lineRule="exact"/>
              <w:ind w:left="111"/>
              <w:rPr>
                <w:sz w:val="20"/>
                <w:szCs w:val="20"/>
              </w:rPr>
            </w:pPr>
            <w:r w:rsidRPr="00CE4951">
              <w:rPr>
                <w:sz w:val="20"/>
                <w:szCs w:val="20"/>
              </w:rPr>
              <w:t>organizations.</w:t>
            </w:r>
          </w:p>
        </w:tc>
      </w:tr>
    </w:tbl>
    <w:p w14:paraId="560E05BF" w14:textId="77777777" w:rsidR="00CE4951" w:rsidRDefault="00CE4951" w:rsidP="00CE4951"/>
    <w:p w14:paraId="3F8BDCEF" w14:textId="77777777" w:rsidR="00CE4951" w:rsidRPr="00FB0C32" w:rsidRDefault="00CE4951" w:rsidP="00FB0C32">
      <w:pPr>
        <w:jc w:val="both"/>
        <w:rPr>
          <w:sz w:val="22"/>
          <w:szCs w:val="22"/>
        </w:rPr>
      </w:pPr>
    </w:p>
    <w:sectPr w:rsidR="00CE4951" w:rsidRPr="00FB0C32" w:rsidSect="000275A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893F" w14:textId="77777777" w:rsidR="005C77B3" w:rsidRDefault="005C77B3" w:rsidP="008A308D">
      <w:r>
        <w:separator/>
      </w:r>
    </w:p>
  </w:endnote>
  <w:endnote w:type="continuationSeparator" w:id="0">
    <w:p w14:paraId="33297B74" w14:textId="77777777" w:rsidR="005C77B3" w:rsidRDefault="005C77B3" w:rsidP="008A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886777"/>
      <w:docPartObj>
        <w:docPartGallery w:val="Page Numbers (Bottom of Page)"/>
        <w:docPartUnique/>
      </w:docPartObj>
    </w:sdtPr>
    <w:sdtEndPr>
      <w:rPr>
        <w:color w:val="7F7F7F" w:themeColor="background1" w:themeShade="7F"/>
        <w:spacing w:val="60"/>
      </w:rPr>
    </w:sdtEndPr>
    <w:sdtContent>
      <w:p w14:paraId="2DAB8C76" w14:textId="6E99DDAE" w:rsidR="008A308D" w:rsidRDefault="008A30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DF35A4" w14:textId="77777777" w:rsidR="008A308D" w:rsidRDefault="008A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53C6D" w14:textId="77777777" w:rsidR="005C77B3" w:rsidRDefault="005C77B3" w:rsidP="008A308D">
      <w:r>
        <w:separator/>
      </w:r>
    </w:p>
  </w:footnote>
  <w:footnote w:type="continuationSeparator" w:id="0">
    <w:p w14:paraId="4C190684" w14:textId="77777777" w:rsidR="005C77B3" w:rsidRDefault="005C77B3" w:rsidP="008A3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3D83"/>
    <w:multiLevelType w:val="hybridMultilevel"/>
    <w:tmpl w:val="2036F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5522B"/>
    <w:multiLevelType w:val="hybridMultilevel"/>
    <w:tmpl w:val="12AA5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E204D"/>
    <w:multiLevelType w:val="hybridMultilevel"/>
    <w:tmpl w:val="D3CE0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44784"/>
    <w:multiLevelType w:val="hybridMultilevel"/>
    <w:tmpl w:val="A1D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87975"/>
    <w:multiLevelType w:val="hybridMultilevel"/>
    <w:tmpl w:val="8FD0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591CF1"/>
    <w:multiLevelType w:val="hybridMultilevel"/>
    <w:tmpl w:val="20C8E4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C2F44"/>
    <w:multiLevelType w:val="hybridMultilevel"/>
    <w:tmpl w:val="154A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160A"/>
    <w:multiLevelType w:val="hybridMultilevel"/>
    <w:tmpl w:val="47504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771C2E"/>
    <w:multiLevelType w:val="hybridMultilevel"/>
    <w:tmpl w:val="A2D2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E683C"/>
    <w:multiLevelType w:val="hybridMultilevel"/>
    <w:tmpl w:val="0C7EB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7F48E8"/>
    <w:multiLevelType w:val="hybridMultilevel"/>
    <w:tmpl w:val="6CA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66C97"/>
    <w:multiLevelType w:val="hybridMultilevel"/>
    <w:tmpl w:val="34423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F52F3F"/>
    <w:multiLevelType w:val="hybridMultilevel"/>
    <w:tmpl w:val="7FC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8680B"/>
    <w:multiLevelType w:val="hybridMultilevel"/>
    <w:tmpl w:val="50B215AE"/>
    <w:lvl w:ilvl="0" w:tplc="3B024442">
      <w:start w:val="3"/>
      <w:numFmt w:val="upperLetter"/>
      <w:lvlText w:val="%1."/>
      <w:lvlJc w:val="left"/>
      <w:pPr>
        <w:ind w:left="107" w:hanging="721"/>
      </w:pPr>
      <w:rPr>
        <w:rFonts w:ascii="Calibri" w:eastAsia="Calibri" w:hAnsi="Calibri" w:cs="Calibri" w:hint="default"/>
        <w:spacing w:val="-1"/>
        <w:w w:val="100"/>
        <w:sz w:val="22"/>
        <w:szCs w:val="22"/>
        <w:lang w:val="en-US" w:eastAsia="en-US" w:bidi="en-US"/>
      </w:rPr>
    </w:lvl>
    <w:lvl w:ilvl="1" w:tplc="E73A4AA6">
      <w:numFmt w:val="bullet"/>
      <w:lvlText w:val="•"/>
      <w:lvlJc w:val="left"/>
      <w:pPr>
        <w:ind w:left="318" w:hanging="721"/>
      </w:pPr>
      <w:rPr>
        <w:lang w:val="en-US" w:eastAsia="en-US" w:bidi="en-US"/>
      </w:rPr>
    </w:lvl>
    <w:lvl w:ilvl="2" w:tplc="48DC7ACE">
      <w:numFmt w:val="bullet"/>
      <w:lvlText w:val="•"/>
      <w:lvlJc w:val="left"/>
      <w:pPr>
        <w:ind w:left="536" w:hanging="721"/>
      </w:pPr>
      <w:rPr>
        <w:lang w:val="en-US" w:eastAsia="en-US" w:bidi="en-US"/>
      </w:rPr>
    </w:lvl>
    <w:lvl w:ilvl="3" w:tplc="C5BAE960">
      <w:numFmt w:val="bullet"/>
      <w:lvlText w:val="•"/>
      <w:lvlJc w:val="left"/>
      <w:pPr>
        <w:ind w:left="754" w:hanging="721"/>
      </w:pPr>
      <w:rPr>
        <w:lang w:val="en-US" w:eastAsia="en-US" w:bidi="en-US"/>
      </w:rPr>
    </w:lvl>
    <w:lvl w:ilvl="4" w:tplc="93361654">
      <w:numFmt w:val="bullet"/>
      <w:lvlText w:val="•"/>
      <w:lvlJc w:val="left"/>
      <w:pPr>
        <w:ind w:left="972" w:hanging="721"/>
      </w:pPr>
      <w:rPr>
        <w:lang w:val="en-US" w:eastAsia="en-US" w:bidi="en-US"/>
      </w:rPr>
    </w:lvl>
    <w:lvl w:ilvl="5" w:tplc="1BD0799A">
      <w:numFmt w:val="bullet"/>
      <w:lvlText w:val="•"/>
      <w:lvlJc w:val="left"/>
      <w:pPr>
        <w:ind w:left="1191" w:hanging="721"/>
      </w:pPr>
      <w:rPr>
        <w:lang w:val="en-US" w:eastAsia="en-US" w:bidi="en-US"/>
      </w:rPr>
    </w:lvl>
    <w:lvl w:ilvl="6" w:tplc="91B8DE56">
      <w:numFmt w:val="bullet"/>
      <w:lvlText w:val="•"/>
      <w:lvlJc w:val="left"/>
      <w:pPr>
        <w:ind w:left="1409" w:hanging="721"/>
      </w:pPr>
      <w:rPr>
        <w:lang w:val="en-US" w:eastAsia="en-US" w:bidi="en-US"/>
      </w:rPr>
    </w:lvl>
    <w:lvl w:ilvl="7" w:tplc="04EE7E9A">
      <w:numFmt w:val="bullet"/>
      <w:lvlText w:val="•"/>
      <w:lvlJc w:val="left"/>
      <w:pPr>
        <w:ind w:left="1627" w:hanging="721"/>
      </w:pPr>
      <w:rPr>
        <w:lang w:val="en-US" w:eastAsia="en-US" w:bidi="en-US"/>
      </w:rPr>
    </w:lvl>
    <w:lvl w:ilvl="8" w:tplc="6492C1E0">
      <w:numFmt w:val="bullet"/>
      <w:lvlText w:val="•"/>
      <w:lvlJc w:val="left"/>
      <w:pPr>
        <w:ind w:left="1845" w:hanging="721"/>
      </w:pPr>
      <w:rPr>
        <w:lang w:val="en-US" w:eastAsia="en-US" w:bidi="en-US"/>
      </w:rPr>
    </w:lvl>
  </w:abstractNum>
  <w:abstractNum w:abstractNumId="14" w15:restartNumberingAfterBreak="0">
    <w:nsid w:val="30E86EA6"/>
    <w:multiLevelType w:val="hybridMultilevel"/>
    <w:tmpl w:val="4E2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36EDB"/>
    <w:multiLevelType w:val="hybridMultilevel"/>
    <w:tmpl w:val="27FA1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E6AB0"/>
    <w:multiLevelType w:val="hybridMultilevel"/>
    <w:tmpl w:val="57E09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1B3E59"/>
    <w:multiLevelType w:val="hybridMultilevel"/>
    <w:tmpl w:val="44CA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35A51"/>
    <w:multiLevelType w:val="hybridMultilevel"/>
    <w:tmpl w:val="2C82CE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3440F6"/>
    <w:multiLevelType w:val="hybridMultilevel"/>
    <w:tmpl w:val="A0741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B56526"/>
    <w:multiLevelType w:val="hybridMultilevel"/>
    <w:tmpl w:val="5EB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36651"/>
    <w:multiLevelType w:val="hybridMultilevel"/>
    <w:tmpl w:val="F262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B96423"/>
    <w:multiLevelType w:val="hybridMultilevel"/>
    <w:tmpl w:val="B44C6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4419A"/>
    <w:multiLevelType w:val="hybridMultilevel"/>
    <w:tmpl w:val="F314C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E67E04"/>
    <w:multiLevelType w:val="hybridMultilevel"/>
    <w:tmpl w:val="6E341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4405CB"/>
    <w:multiLevelType w:val="hybridMultilevel"/>
    <w:tmpl w:val="BEB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C4466"/>
    <w:multiLevelType w:val="hybridMultilevel"/>
    <w:tmpl w:val="60A27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F72BD5"/>
    <w:multiLevelType w:val="hybridMultilevel"/>
    <w:tmpl w:val="7A58F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EA1AB7"/>
    <w:multiLevelType w:val="hybridMultilevel"/>
    <w:tmpl w:val="39305E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B4679"/>
    <w:multiLevelType w:val="hybridMultilevel"/>
    <w:tmpl w:val="C87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73969"/>
    <w:multiLevelType w:val="hybridMultilevel"/>
    <w:tmpl w:val="6980A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3"/>
    <w:lvlOverride w:ilvl="0">
      <w:startOverride w:val="3"/>
    </w:lvlOverride>
    <w:lvlOverride w:ilvl="1"/>
    <w:lvlOverride w:ilvl="2"/>
    <w:lvlOverride w:ilvl="3"/>
    <w:lvlOverride w:ilvl="4"/>
    <w:lvlOverride w:ilvl="5"/>
    <w:lvlOverride w:ilvl="6"/>
    <w:lvlOverride w:ilvl="7"/>
    <w:lvlOverride w:ilvl="8"/>
  </w:num>
  <w:num w:numId="4">
    <w:abstractNumId w:val="2"/>
  </w:num>
  <w:num w:numId="5">
    <w:abstractNumId w:val="24"/>
  </w:num>
  <w:num w:numId="6">
    <w:abstractNumId w:val="21"/>
  </w:num>
  <w:num w:numId="7">
    <w:abstractNumId w:val="1"/>
  </w:num>
  <w:num w:numId="8">
    <w:abstractNumId w:val="18"/>
  </w:num>
  <w:num w:numId="9">
    <w:abstractNumId w:val="27"/>
  </w:num>
  <w:num w:numId="10">
    <w:abstractNumId w:val="12"/>
  </w:num>
  <w:num w:numId="11">
    <w:abstractNumId w:val="15"/>
  </w:num>
  <w:num w:numId="12">
    <w:abstractNumId w:val="16"/>
  </w:num>
  <w:num w:numId="13">
    <w:abstractNumId w:val="28"/>
  </w:num>
  <w:num w:numId="14">
    <w:abstractNumId w:val="29"/>
  </w:num>
  <w:num w:numId="15">
    <w:abstractNumId w:val="4"/>
  </w:num>
  <w:num w:numId="16">
    <w:abstractNumId w:val="20"/>
  </w:num>
  <w:num w:numId="17">
    <w:abstractNumId w:val="25"/>
  </w:num>
  <w:num w:numId="18">
    <w:abstractNumId w:val="6"/>
  </w:num>
  <w:num w:numId="19">
    <w:abstractNumId w:val="10"/>
  </w:num>
  <w:num w:numId="20">
    <w:abstractNumId w:val="8"/>
  </w:num>
  <w:num w:numId="21">
    <w:abstractNumId w:val="7"/>
  </w:num>
  <w:num w:numId="22">
    <w:abstractNumId w:val="19"/>
  </w:num>
  <w:num w:numId="23">
    <w:abstractNumId w:val="26"/>
  </w:num>
  <w:num w:numId="24">
    <w:abstractNumId w:val="30"/>
  </w:num>
  <w:num w:numId="25">
    <w:abstractNumId w:val="11"/>
  </w:num>
  <w:num w:numId="26">
    <w:abstractNumId w:val="9"/>
  </w:num>
  <w:num w:numId="27">
    <w:abstractNumId w:val="23"/>
  </w:num>
  <w:num w:numId="28">
    <w:abstractNumId w:val="17"/>
  </w:num>
  <w:num w:numId="29">
    <w:abstractNumId w:val="2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B1"/>
    <w:rsid w:val="000040EB"/>
    <w:rsid w:val="000275A1"/>
    <w:rsid w:val="00027A65"/>
    <w:rsid w:val="0011092C"/>
    <w:rsid w:val="001E63FB"/>
    <w:rsid w:val="001F415B"/>
    <w:rsid w:val="00236473"/>
    <w:rsid w:val="0034777A"/>
    <w:rsid w:val="00354644"/>
    <w:rsid w:val="003801D9"/>
    <w:rsid w:val="003A2B1C"/>
    <w:rsid w:val="003F2D10"/>
    <w:rsid w:val="00447812"/>
    <w:rsid w:val="004C2EAD"/>
    <w:rsid w:val="004F1BF0"/>
    <w:rsid w:val="00527C10"/>
    <w:rsid w:val="00531A77"/>
    <w:rsid w:val="005360B3"/>
    <w:rsid w:val="00562D24"/>
    <w:rsid w:val="005C77B3"/>
    <w:rsid w:val="005E39BE"/>
    <w:rsid w:val="005F1821"/>
    <w:rsid w:val="006829ED"/>
    <w:rsid w:val="006B331F"/>
    <w:rsid w:val="006F011B"/>
    <w:rsid w:val="006F2542"/>
    <w:rsid w:val="0075080F"/>
    <w:rsid w:val="007527B4"/>
    <w:rsid w:val="007957AF"/>
    <w:rsid w:val="007C3C6E"/>
    <w:rsid w:val="0080473E"/>
    <w:rsid w:val="008158AE"/>
    <w:rsid w:val="00843366"/>
    <w:rsid w:val="00870EB1"/>
    <w:rsid w:val="008A308D"/>
    <w:rsid w:val="008C114B"/>
    <w:rsid w:val="008C305A"/>
    <w:rsid w:val="00900E93"/>
    <w:rsid w:val="00922F17"/>
    <w:rsid w:val="009514C0"/>
    <w:rsid w:val="009E3EE2"/>
    <w:rsid w:val="00A06740"/>
    <w:rsid w:val="00A06F8C"/>
    <w:rsid w:val="00A14F4F"/>
    <w:rsid w:val="00A16412"/>
    <w:rsid w:val="00A23844"/>
    <w:rsid w:val="00A4038E"/>
    <w:rsid w:val="00A90166"/>
    <w:rsid w:val="00AB2914"/>
    <w:rsid w:val="00AB4AAE"/>
    <w:rsid w:val="00AD5705"/>
    <w:rsid w:val="00B01FB2"/>
    <w:rsid w:val="00B05A62"/>
    <w:rsid w:val="00B24135"/>
    <w:rsid w:val="00BC7E5E"/>
    <w:rsid w:val="00C336F4"/>
    <w:rsid w:val="00C5205E"/>
    <w:rsid w:val="00C65A37"/>
    <w:rsid w:val="00C73D81"/>
    <w:rsid w:val="00C93B9F"/>
    <w:rsid w:val="00C93E6E"/>
    <w:rsid w:val="00CD3AE4"/>
    <w:rsid w:val="00CD7F71"/>
    <w:rsid w:val="00CE4951"/>
    <w:rsid w:val="00D108BF"/>
    <w:rsid w:val="00D179FD"/>
    <w:rsid w:val="00D405B4"/>
    <w:rsid w:val="00D43882"/>
    <w:rsid w:val="00D44244"/>
    <w:rsid w:val="00D73FB9"/>
    <w:rsid w:val="00D77A18"/>
    <w:rsid w:val="00DE2285"/>
    <w:rsid w:val="00DE6737"/>
    <w:rsid w:val="00E760C8"/>
    <w:rsid w:val="00E77795"/>
    <w:rsid w:val="00E77A35"/>
    <w:rsid w:val="00EB0A91"/>
    <w:rsid w:val="00EC71D9"/>
    <w:rsid w:val="00EE60F8"/>
    <w:rsid w:val="00EF34B2"/>
    <w:rsid w:val="00F23DA9"/>
    <w:rsid w:val="00F46617"/>
    <w:rsid w:val="00F61EDF"/>
    <w:rsid w:val="00F65C8A"/>
    <w:rsid w:val="00FA1FFB"/>
    <w:rsid w:val="00FB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CBAB"/>
  <w15:chartTrackingRefBased/>
  <w15:docId w15:val="{CCE7E3BA-10A9-44F1-946B-9EA20E3C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AE"/>
    <w:pPr>
      <w:spacing w:after="0" w:line="240" w:lineRule="auto"/>
    </w:pPr>
    <w:rPr>
      <w:rFonts w:eastAsiaTheme="minorEastAsia"/>
      <w:sz w:val="24"/>
      <w:szCs w:val="24"/>
      <w:lang w:eastAsia="zh-CN"/>
    </w:rPr>
  </w:style>
  <w:style w:type="paragraph" w:styleId="Heading1">
    <w:name w:val="heading 1"/>
    <w:basedOn w:val="Normal"/>
    <w:next w:val="Normal"/>
    <w:link w:val="Heading1Char"/>
    <w:uiPriority w:val="9"/>
    <w:qFormat/>
    <w:rsid w:val="00AB4AAE"/>
    <w:pPr>
      <w:outlineLvl w:val="0"/>
    </w:pPr>
    <w:rPr>
      <w:rFonts w:cstheme="minorHAnsi"/>
      <w:color w:val="1F3864" w:themeColor="accent1" w:themeShade="80"/>
      <w:sz w:val="32"/>
      <w:szCs w:val="32"/>
    </w:rPr>
  </w:style>
  <w:style w:type="paragraph" w:styleId="Heading2">
    <w:name w:val="heading 2"/>
    <w:basedOn w:val="Normal"/>
    <w:next w:val="Normal"/>
    <w:link w:val="Heading2Char"/>
    <w:uiPriority w:val="9"/>
    <w:unhideWhenUsed/>
    <w:qFormat/>
    <w:rsid w:val="00AB4AAE"/>
    <w:pPr>
      <w:outlineLvl w:val="1"/>
    </w:pPr>
    <w:rPr>
      <w:rFonts w:cstheme="minorHAnsi"/>
      <w:b/>
      <w:color w:val="1F386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AAE"/>
    <w:rPr>
      <w:sz w:val="16"/>
      <w:szCs w:val="16"/>
    </w:rPr>
  </w:style>
  <w:style w:type="paragraph" w:styleId="CommentText">
    <w:name w:val="annotation text"/>
    <w:basedOn w:val="Normal"/>
    <w:link w:val="CommentTextChar"/>
    <w:uiPriority w:val="99"/>
    <w:unhideWhenUsed/>
    <w:rsid w:val="00AB4AAE"/>
    <w:rPr>
      <w:sz w:val="20"/>
      <w:szCs w:val="20"/>
    </w:rPr>
  </w:style>
  <w:style w:type="character" w:customStyle="1" w:styleId="CommentTextChar">
    <w:name w:val="Comment Text Char"/>
    <w:basedOn w:val="DefaultParagraphFont"/>
    <w:link w:val="CommentText"/>
    <w:uiPriority w:val="99"/>
    <w:rsid w:val="00AB4AAE"/>
    <w:rPr>
      <w:rFonts w:eastAsiaTheme="minorEastAsia"/>
      <w:sz w:val="20"/>
      <w:szCs w:val="20"/>
      <w:lang w:eastAsia="zh-CN"/>
    </w:rPr>
  </w:style>
  <w:style w:type="character" w:styleId="Hyperlink">
    <w:name w:val="Hyperlink"/>
    <w:rsid w:val="00AB4AAE"/>
    <w:rPr>
      <w:color w:val="0000FF"/>
      <w:u w:val="single"/>
    </w:rPr>
  </w:style>
  <w:style w:type="character" w:customStyle="1" w:styleId="Heading1Char">
    <w:name w:val="Heading 1 Char"/>
    <w:basedOn w:val="DefaultParagraphFont"/>
    <w:link w:val="Heading1"/>
    <w:uiPriority w:val="9"/>
    <w:rsid w:val="00AB4AAE"/>
    <w:rPr>
      <w:rFonts w:eastAsiaTheme="minorEastAsia" w:cstheme="minorHAnsi"/>
      <w:color w:val="1F3864" w:themeColor="accent1" w:themeShade="80"/>
      <w:sz w:val="32"/>
      <w:szCs w:val="32"/>
      <w:lang w:eastAsia="zh-CN"/>
    </w:rPr>
  </w:style>
  <w:style w:type="character" w:customStyle="1" w:styleId="Heading2Char">
    <w:name w:val="Heading 2 Char"/>
    <w:basedOn w:val="DefaultParagraphFont"/>
    <w:link w:val="Heading2"/>
    <w:uiPriority w:val="9"/>
    <w:rsid w:val="00AB4AAE"/>
    <w:rPr>
      <w:rFonts w:eastAsiaTheme="minorEastAsia" w:cstheme="minorHAnsi"/>
      <w:b/>
      <w:color w:val="1F3864" w:themeColor="accent1" w:themeShade="80"/>
      <w:lang w:eastAsia="zh-CN"/>
    </w:rPr>
  </w:style>
  <w:style w:type="table" w:styleId="TableGrid">
    <w:name w:val="Table Grid"/>
    <w:basedOn w:val="TableNormal"/>
    <w:uiPriority w:val="39"/>
    <w:rsid w:val="00AB4AAE"/>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205E"/>
    <w:rPr>
      <w:b/>
      <w:bCs/>
    </w:rPr>
  </w:style>
  <w:style w:type="character" w:customStyle="1" w:styleId="CommentSubjectChar">
    <w:name w:val="Comment Subject Char"/>
    <w:basedOn w:val="CommentTextChar"/>
    <w:link w:val="CommentSubject"/>
    <w:uiPriority w:val="99"/>
    <w:semiHidden/>
    <w:rsid w:val="00C5205E"/>
    <w:rPr>
      <w:rFonts w:eastAsiaTheme="minorEastAsia"/>
      <w:b/>
      <w:bCs/>
      <w:sz w:val="20"/>
      <w:szCs w:val="20"/>
      <w:lang w:eastAsia="zh-CN"/>
    </w:rPr>
  </w:style>
  <w:style w:type="paragraph" w:styleId="ListParagraph">
    <w:name w:val="List Paragraph"/>
    <w:basedOn w:val="Normal"/>
    <w:uiPriority w:val="34"/>
    <w:qFormat/>
    <w:rsid w:val="008C305A"/>
    <w:pPr>
      <w:ind w:left="720"/>
      <w:contextualSpacing/>
    </w:pPr>
  </w:style>
  <w:style w:type="paragraph" w:customStyle="1" w:styleId="TableParagraph">
    <w:name w:val="Table Paragraph"/>
    <w:basedOn w:val="Normal"/>
    <w:uiPriority w:val="1"/>
    <w:qFormat/>
    <w:rsid w:val="0034777A"/>
    <w:pPr>
      <w:autoSpaceDE w:val="0"/>
      <w:autoSpaceDN w:val="0"/>
    </w:pPr>
    <w:rPr>
      <w:rFonts w:ascii="Calibri" w:eastAsiaTheme="minorHAnsi" w:hAnsi="Calibri" w:cs="Calibri"/>
      <w:sz w:val="22"/>
      <w:szCs w:val="22"/>
      <w:lang w:eastAsia="en-US"/>
    </w:rPr>
  </w:style>
  <w:style w:type="paragraph" w:customStyle="1" w:styleId="Default">
    <w:name w:val="Default"/>
    <w:rsid w:val="003477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A308D"/>
    <w:pPr>
      <w:tabs>
        <w:tab w:val="center" w:pos="4680"/>
        <w:tab w:val="right" w:pos="9360"/>
      </w:tabs>
    </w:pPr>
  </w:style>
  <w:style w:type="character" w:customStyle="1" w:styleId="HeaderChar">
    <w:name w:val="Header Char"/>
    <w:basedOn w:val="DefaultParagraphFont"/>
    <w:link w:val="Header"/>
    <w:uiPriority w:val="99"/>
    <w:rsid w:val="008A308D"/>
    <w:rPr>
      <w:rFonts w:eastAsiaTheme="minorEastAsia"/>
      <w:sz w:val="24"/>
      <w:szCs w:val="24"/>
      <w:lang w:eastAsia="zh-CN"/>
    </w:rPr>
  </w:style>
  <w:style w:type="paragraph" w:styleId="Footer">
    <w:name w:val="footer"/>
    <w:basedOn w:val="Normal"/>
    <w:link w:val="FooterChar"/>
    <w:uiPriority w:val="99"/>
    <w:unhideWhenUsed/>
    <w:rsid w:val="008A308D"/>
    <w:pPr>
      <w:tabs>
        <w:tab w:val="center" w:pos="4680"/>
        <w:tab w:val="right" w:pos="9360"/>
      </w:tabs>
    </w:pPr>
  </w:style>
  <w:style w:type="character" w:customStyle="1" w:styleId="FooterChar">
    <w:name w:val="Footer Char"/>
    <w:basedOn w:val="DefaultParagraphFont"/>
    <w:link w:val="Footer"/>
    <w:uiPriority w:val="99"/>
    <w:rsid w:val="008A308D"/>
    <w:rPr>
      <w:rFonts w:eastAsiaTheme="minorEastAsia"/>
      <w:sz w:val="24"/>
      <w:szCs w:val="24"/>
      <w:lang w:eastAsia="zh-CN"/>
    </w:rPr>
  </w:style>
  <w:style w:type="paragraph" w:styleId="BodyText">
    <w:name w:val="Body Text"/>
    <w:basedOn w:val="Normal"/>
    <w:link w:val="BodyTextChar"/>
    <w:uiPriority w:val="1"/>
    <w:qFormat/>
    <w:rsid w:val="00CE4951"/>
    <w:pPr>
      <w:widowControl w:val="0"/>
      <w:autoSpaceDE w:val="0"/>
      <w:autoSpaceDN w:val="0"/>
    </w:pPr>
    <w:rPr>
      <w:rFonts w:ascii="Calibri" w:eastAsia="Calibri" w:hAnsi="Calibri" w:cs="Calibri"/>
      <w:b/>
      <w:bCs/>
      <w:sz w:val="23"/>
      <w:szCs w:val="23"/>
      <w:lang w:eastAsia="en-US" w:bidi="en-US"/>
    </w:rPr>
  </w:style>
  <w:style w:type="character" w:customStyle="1" w:styleId="BodyTextChar">
    <w:name w:val="Body Text Char"/>
    <w:basedOn w:val="DefaultParagraphFont"/>
    <w:link w:val="BodyText"/>
    <w:uiPriority w:val="1"/>
    <w:rsid w:val="00CE4951"/>
    <w:rPr>
      <w:rFonts w:ascii="Calibri" w:eastAsia="Calibri" w:hAnsi="Calibri" w:cs="Calibri"/>
      <w:b/>
      <w:bCs/>
      <w:sz w:val="23"/>
      <w:szCs w:val="23"/>
      <w:lang w:bidi="en-US"/>
    </w:rPr>
  </w:style>
  <w:style w:type="character" w:styleId="UnresolvedMention">
    <w:name w:val="Unresolved Mention"/>
    <w:basedOn w:val="DefaultParagraphFont"/>
    <w:uiPriority w:val="99"/>
    <w:semiHidden/>
    <w:unhideWhenUsed/>
    <w:rsid w:val="00EF34B2"/>
    <w:rPr>
      <w:color w:val="605E5C"/>
      <w:shd w:val="clear" w:color="auto" w:fill="E1DFDD"/>
    </w:rPr>
  </w:style>
  <w:style w:type="paragraph" w:styleId="FootnoteText">
    <w:name w:val="footnote text"/>
    <w:basedOn w:val="Normal"/>
    <w:link w:val="FootnoteTextChar"/>
    <w:uiPriority w:val="99"/>
    <w:semiHidden/>
    <w:unhideWhenUsed/>
    <w:rsid w:val="00447812"/>
    <w:rPr>
      <w:sz w:val="20"/>
      <w:szCs w:val="20"/>
    </w:rPr>
  </w:style>
  <w:style w:type="character" w:customStyle="1" w:styleId="FootnoteTextChar">
    <w:name w:val="Footnote Text Char"/>
    <w:basedOn w:val="DefaultParagraphFont"/>
    <w:link w:val="FootnoteText"/>
    <w:uiPriority w:val="99"/>
    <w:semiHidden/>
    <w:rsid w:val="00447812"/>
    <w:rPr>
      <w:rFonts w:eastAsiaTheme="minorEastAsia"/>
      <w:sz w:val="20"/>
      <w:szCs w:val="20"/>
      <w:lang w:eastAsia="zh-CN"/>
    </w:rPr>
  </w:style>
  <w:style w:type="character" w:styleId="FootnoteReference">
    <w:name w:val="footnote reference"/>
    <w:basedOn w:val="DefaultParagraphFont"/>
    <w:uiPriority w:val="99"/>
    <w:semiHidden/>
    <w:unhideWhenUsed/>
    <w:rsid w:val="00447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dli.pa.gov/Businesses/Workforce-Development/gra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li.pa.gov/Businesses/Workforce-Development/grants/Pages/default.aspx" TargetMode="External"/><Relationship Id="rId7" Type="http://schemas.openxmlformats.org/officeDocument/2006/relationships/settings" Target="settings.xml"/><Relationship Id="rId12" Type="http://schemas.openxmlformats.org/officeDocument/2006/relationships/hyperlink" Target="http://www.dli.pa.gov" TargetMode="External"/><Relationship Id="rId17" Type="http://schemas.openxmlformats.org/officeDocument/2006/relationships/hyperlink" Target="https://www.dli.pa.gov/Businesses/Workforce-Development/Pages/WIOA.aspx" TargetMode="External"/><Relationship Id="rId25" Type="http://schemas.openxmlformats.org/officeDocument/2006/relationships/hyperlink" Target="https://clear.dol.gov/" TargetMode="External"/><Relationship Id="rId2" Type="http://schemas.openxmlformats.org/officeDocument/2006/relationships/customXml" Target="../customXml/item2.xml"/><Relationship Id="rId16" Type="http://schemas.openxmlformats.org/officeDocument/2006/relationships/hyperlink" Target="http://vendorregistration.state.pa.us" TargetMode="External"/><Relationship Id="rId20" Type="http://schemas.openxmlformats.org/officeDocument/2006/relationships/hyperlink" Target="https://www.dli.pa.gov/Businesses/Workforce-Development/grant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gov" TargetMode="External"/><Relationship Id="rId24" Type="http://schemas.openxmlformats.org/officeDocument/2006/relationships/hyperlink" Target="mailto:RA-LI-PAWDB-IP@pa.gov" TargetMode="External"/><Relationship Id="rId5" Type="http://schemas.openxmlformats.org/officeDocument/2006/relationships/numbering" Target="numbering.xml"/><Relationship Id="rId15" Type="http://schemas.openxmlformats.org/officeDocument/2006/relationships/hyperlink" Target="mailto:RA-LI-PAWDB-IP@pa.gov" TargetMode="External"/><Relationship Id="rId23" Type="http://schemas.openxmlformats.org/officeDocument/2006/relationships/hyperlink" Target="https://www.dli.pa.gov/Businesses/Workforce-Development/grants/Pages/default.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A-LI-PAWDB-IP@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93572138563?pwd=QUNETE1obEhYaUFxTWQveHc0VVNKZz09" TargetMode="External"/><Relationship Id="rId22" Type="http://schemas.openxmlformats.org/officeDocument/2006/relationships/hyperlink" Target="https://www.dli.pa.gov/Businesses/Workforce-Development/grants/Pages/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8D262-6FCE-42CE-8B91-78C3165D7466}">
  <ds:schemaRefs>
    <ds:schemaRef ds:uri="http://schemas.openxmlformats.org/officeDocument/2006/bibliography"/>
  </ds:schemaRefs>
</ds:datastoreItem>
</file>

<file path=customXml/itemProps2.xml><?xml version="1.0" encoding="utf-8"?>
<ds:datastoreItem xmlns:ds="http://schemas.openxmlformats.org/officeDocument/2006/customXml" ds:itemID="{D32298E6-6434-4E16-83AE-1B6A812690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0275D0-2B97-4317-A3AC-45A414AC8EBD}">
  <ds:schemaRefs>
    <ds:schemaRef ds:uri="http://schemas.microsoft.com/sharepoint/v3/contenttype/forms"/>
  </ds:schemaRefs>
</ds:datastoreItem>
</file>

<file path=customXml/itemProps4.xml><?xml version="1.0" encoding="utf-8"?>
<ds:datastoreItem xmlns:ds="http://schemas.openxmlformats.org/officeDocument/2006/customXml" ds:itemID="{D7471183-F0CE-453D-83D4-8BFEB725D043}"/>
</file>

<file path=docProps/app.xml><?xml version="1.0" encoding="utf-8"?>
<Properties xmlns="http://schemas.openxmlformats.org/officeDocument/2006/extended-properties" xmlns:vt="http://schemas.openxmlformats.org/officeDocument/2006/docPropsVTypes">
  <Template>Normal</Template>
  <TotalTime>222</TotalTime>
  <Pages>11</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Martini, James</cp:lastModifiedBy>
  <cp:revision>2</cp:revision>
  <cp:lastPrinted>2021-07-21T15:06:00Z</cp:lastPrinted>
  <dcterms:created xsi:type="dcterms:W3CDTF">2021-09-09T17:10:00Z</dcterms:created>
  <dcterms:modified xsi:type="dcterms:W3CDTF">2021-09-09T17:10:00Z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13100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