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01760" w14:textId="35647C0A" w:rsidR="00A5518F" w:rsidRPr="00C8339B" w:rsidRDefault="00A5518F" w:rsidP="00A5518F">
      <w:pPr>
        <w:spacing w:after="12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 xml:space="preserve">Note: </w:t>
      </w:r>
      <w:r w:rsidRPr="00EF4F25">
        <w:rPr>
          <w:rFonts w:ascii="Calibri Light" w:hAnsi="Calibri Light" w:cs="Calibri Light"/>
          <w:b/>
          <w:bCs/>
          <w:i/>
          <w:iCs/>
        </w:rPr>
        <w:t xml:space="preserve">Only local boards who </w:t>
      </w:r>
      <w:r w:rsidR="007A6CA1">
        <w:rPr>
          <w:rFonts w:ascii="Calibri Light" w:hAnsi="Calibri Light" w:cs="Calibri Light"/>
          <w:b/>
          <w:bCs/>
          <w:i/>
          <w:iCs/>
        </w:rPr>
        <w:t>entered data into</w:t>
      </w:r>
      <w:r w:rsidRPr="00EF4F25">
        <w:rPr>
          <w:rFonts w:ascii="Calibri Light" w:hAnsi="Calibri Light" w:cs="Calibri Light"/>
          <w:b/>
          <w:bCs/>
          <w:i/>
          <w:iCs/>
        </w:rPr>
        <w:t xml:space="preserve"> Attachment 4 during the PY 2021-2024 </w:t>
      </w:r>
      <w:r>
        <w:rPr>
          <w:rFonts w:ascii="Calibri Light" w:hAnsi="Calibri Light" w:cs="Calibri Light"/>
          <w:b/>
          <w:bCs/>
          <w:i/>
          <w:iCs/>
        </w:rPr>
        <w:t xml:space="preserve">planning cycle </w:t>
      </w:r>
      <w:r w:rsidRPr="00EF4F25">
        <w:rPr>
          <w:rFonts w:ascii="Calibri Light" w:hAnsi="Calibri Light" w:cs="Calibri Light"/>
          <w:b/>
          <w:bCs/>
          <w:i/>
          <w:iCs/>
        </w:rPr>
        <w:t xml:space="preserve">are required to resubmit this </w:t>
      </w:r>
      <w:r>
        <w:rPr>
          <w:rFonts w:ascii="Calibri Light" w:hAnsi="Calibri Light" w:cs="Calibri Light"/>
          <w:b/>
          <w:bCs/>
          <w:i/>
          <w:iCs/>
        </w:rPr>
        <w:t xml:space="preserve">updated </w:t>
      </w:r>
      <w:r w:rsidRPr="00EF4F25">
        <w:rPr>
          <w:rFonts w:ascii="Calibri Light" w:hAnsi="Calibri Light" w:cs="Calibri Light"/>
          <w:b/>
          <w:bCs/>
          <w:i/>
          <w:iCs/>
        </w:rPr>
        <w:t>form</w:t>
      </w:r>
      <w:r w:rsidR="00857C10">
        <w:rPr>
          <w:rFonts w:ascii="Calibri Light" w:hAnsi="Calibri Light" w:cs="Calibri Light"/>
        </w:rPr>
        <w:t xml:space="preserve">. </w:t>
      </w:r>
      <w:r w:rsidR="00857C10">
        <w:rPr>
          <w:rFonts w:ascii="Calibri Light" w:hAnsi="Calibri Light" w:cs="Calibri Light"/>
          <w:b/>
          <w:bCs/>
          <w:i/>
          <w:iCs/>
        </w:rPr>
        <w:t>All other local boards who included data only in their local plan narrative are exempt from submitting and completing this attachment.</w:t>
      </w:r>
    </w:p>
    <w:p w14:paraId="67B73AD7" w14:textId="77777777" w:rsidR="00EA3A2B" w:rsidRDefault="00906574" w:rsidP="00961B27">
      <w:pPr>
        <w:spacing w:after="12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 xml:space="preserve">Directions: </w:t>
      </w:r>
      <w:r w:rsidR="00EA3A2B" w:rsidRPr="00EA3A2B">
        <w:rPr>
          <w:rFonts w:ascii="Calibri Light" w:hAnsi="Calibri Light" w:cs="Calibri Light"/>
        </w:rPr>
        <w:t>Attachment 4 must be submitted with the modified local area plan and publicly posted with all other supporting documentation as referenced in the WIOA Regional and Local Area Plan Guide</w:t>
      </w:r>
      <w:r w:rsidR="00EA3A2B" w:rsidRPr="00A5518F">
        <w:rPr>
          <w:rFonts w:ascii="Calibri Light" w:hAnsi="Calibri Light" w:cs="Calibri Light"/>
          <w:i/>
          <w:iCs/>
        </w:rPr>
        <w:t>.</w:t>
      </w:r>
      <w:r w:rsidR="00EA3A2B" w:rsidRPr="00961B27">
        <w:rPr>
          <w:rFonts w:ascii="Calibri Light" w:hAnsi="Calibri Light" w:cs="Calibri Light"/>
        </w:rPr>
        <w:t xml:space="preserve"> </w:t>
      </w:r>
    </w:p>
    <w:p w14:paraId="3EF03789" w14:textId="14624A12" w:rsidR="00961B27" w:rsidRDefault="00961B27" w:rsidP="00961B27">
      <w:pPr>
        <w:spacing w:after="120" w:line="240" w:lineRule="auto"/>
        <w:rPr>
          <w:rFonts w:ascii="Calibri Light" w:hAnsi="Calibri Light" w:cs="Calibri Light"/>
        </w:rPr>
      </w:pPr>
      <w:r w:rsidRPr="00961B27">
        <w:rPr>
          <w:rFonts w:ascii="Calibri Light" w:hAnsi="Calibri Light" w:cs="Calibri Light"/>
        </w:rPr>
        <w:t xml:space="preserve">Local area plans have multiple sections requiring various data methodologies needed to support narrative. When documenting data methodologies, plan drafters </w:t>
      </w:r>
      <w:r w:rsidR="00AD2A0D">
        <w:rPr>
          <w:rFonts w:ascii="Calibri Light" w:hAnsi="Calibri Light" w:cs="Calibri Light"/>
        </w:rPr>
        <w:t>must</w:t>
      </w:r>
      <w:r w:rsidRPr="00961B27">
        <w:rPr>
          <w:rFonts w:ascii="Calibri Light" w:hAnsi="Calibri Light" w:cs="Calibri Light"/>
        </w:rPr>
        <w:t xml:space="preserve"> reference the data location in the local area plan prompt narrative and move referenced data (e.g., charts, tables, </w:t>
      </w:r>
      <w:r w:rsidR="00AB0836">
        <w:rPr>
          <w:rFonts w:ascii="Calibri Light" w:hAnsi="Calibri Light" w:cs="Calibri Light"/>
        </w:rPr>
        <w:t xml:space="preserve">graphs, </w:t>
      </w:r>
      <w:r w:rsidRPr="00961B27">
        <w:rPr>
          <w:rFonts w:ascii="Calibri Light" w:hAnsi="Calibri Light" w:cs="Calibri Light"/>
        </w:rPr>
        <w:t>etc.) to this attachment.</w:t>
      </w:r>
      <w:r w:rsidR="00B43006">
        <w:rPr>
          <w:rFonts w:ascii="Calibri Light" w:hAnsi="Calibri Light" w:cs="Calibri Light"/>
        </w:rPr>
        <w:t xml:space="preserve"> </w:t>
      </w:r>
      <w:r w:rsidRPr="00961B27">
        <w:rPr>
          <w:rFonts w:ascii="Calibri Light" w:hAnsi="Calibri Light" w:cs="Calibri Light"/>
        </w:rPr>
        <w:t xml:space="preserve">Local boards must </w:t>
      </w:r>
      <w:r w:rsidR="003B314F">
        <w:rPr>
          <w:rFonts w:ascii="Calibri Light" w:hAnsi="Calibri Light" w:cs="Calibri Light"/>
        </w:rPr>
        <w:t xml:space="preserve">also </w:t>
      </w:r>
      <w:r w:rsidRPr="00961B27">
        <w:rPr>
          <w:rFonts w:ascii="Calibri Light" w:hAnsi="Calibri Light" w:cs="Calibri Light"/>
        </w:rPr>
        <w:t>enter the prerequisite information (i.e.</w:t>
      </w:r>
      <w:r w:rsidR="00AD2A0D">
        <w:rPr>
          <w:rFonts w:ascii="Calibri Light" w:hAnsi="Calibri Light" w:cs="Calibri Light"/>
        </w:rPr>
        <w:t xml:space="preserve">, </w:t>
      </w:r>
      <w:r w:rsidRPr="00961B27">
        <w:rPr>
          <w:rFonts w:ascii="Calibri Light" w:hAnsi="Calibri Light" w:cs="Calibri Light"/>
        </w:rPr>
        <w:t>LWDA name, section number with prompt, input data referenced in the plan’s prompt narrative and cite data source)</w:t>
      </w:r>
      <w:r w:rsidR="00AD2A0D">
        <w:rPr>
          <w:rFonts w:ascii="Calibri Light" w:hAnsi="Calibri Light" w:cs="Calibri Light"/>
        </w:rPr>
        <w:t>.</w:t>
      </w:r>
    </w:p>
    <w:p w14:paraId="19C04878" w14:textId="77777777" w:rsidR="00C8339B" w:rsidRPr="00961B27" w:rsidRDefault="00C8339B" w:rsidP="00961B27">
      <w:pPr>
        <w:spacing w:after="120" w:line="240" w:lineRule="auto"/>
        <w:rPr>
          <w:rFonts w:ascii="Calibri Light" w:hAnsi="Calibri Light" w:cs="Calibri Light"/>
        </w:rPr>
      </w:pPr>
    </w:p>
    <w:p w14:paraId="66EE96BC" w14:textId="77777777" w:rsidR="00F26063" w:rsidRPr="00961B27" w:rsidRDefault="00F26063" w:rsidP="00961B27">
      <w:pPr>
        <w:spacing w:after="120" w:line="240" w:lineRule="auto"/>
        <w:jc w:val="center"/>
        <w:rPr>
          <w:rFonts w:ascii="Calibri Light" w:hAnsi="Calibri Light" w:cs="Calibri Light"/>
          <w:u w:val="single"/>
        </w:rPr>
      </w:pPr>
      <w:r w:rsidRPr="00961B27">
        <w:rPr>
          <w:rFonts w:ascii="Calibri Light" w:hAnsi="Calibri Light" w:cs="Calibri Light"/>
          <w:u w:val="single"/>
        </w:rPr>
        <w:t>Example</w:t>
      </w:r>
      <w:r w:rsidR="003E21BB" w:rsidRPr="00961B27">
        <w:rPr>
          <w:rFonts w:ascii="Calibri Light" w:hAnsi="Calibri Light" w:cs="Calibri Light"/>
          <w:u w:val="single"/>
        </w:rPr>
        <w:t xml:space="preserve"> of referenced data </w:t>
      </w:r>
      <w:r w:rsidR="00D74E6D" w:rsidRPr="00961B27">
        <w:rPr>
          <w:rFonts w:ascii="Calibri Light" w:hAnsi="Calibri Light" w:cs="Calibri Light"/>
          <w:u w:val="single"/>
        </w:rPr>
        <w:t xml:space="preserve">input </w:t>
      </w:r>
      <w:r w:rsidR="003E21BB" w:rsidRPr="00961B27">
        <w:rPr>
          <w:rFonts w:ascii="Calibri Light" w:hAnsi="Calibri Light" w:cs="Calibri Light"/>
          <w:u w:val="single"/>
        </w:rPr>
        <w:t>is below.</w:t>
      </w:r>
    </w:p>
    <w:tbl>
      <w:tblPr>
        <w:tblStyle w:val="TableGrid"/>
        <w:tblW w:w="9504" w:type="dxa"/>
        <w:jc w:val="center"/>
        <w:tblLook w:val="04A0" w:firstRow="1" w:lastRow="0" w:firstColumn="1" w:lastColumn="0" w:noHBand="0" w:noVBand="1"/>
      </w:tblPr>
      <w:tblGrid>
        <w:gridCol w:w="9504"/>
      </w:tblGrid>
      <w:tr w:rsidR="003E21BB" w:rsidRPr="00CE19F8" w14:paraId="66EE96BE" w14:textId="77777777" w:rsidTr="00777037">
        <w:trPr>
          <w:trHeight w:val="312"/>
          <w:jc w:val="center"/>
        </w:trPr>
        <w:tc>
          <w:tcPr>
            <w:tcW w:w="9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6EE96BD" w14:textId="77777777" w:rsidR="003E21BB" w:rsidRPr="00CE19F8" w:rsidRDefault="003E21BB" w:rsidP="00777037">
            <w:pPr>
              <w:rPr>
                <w:rFonts w:ascii="Calibri Light" w:hAnsi="Calibri Light" w:cs="Calibri Light"/>
                <w:b/>
              </w:rPr>
            </w:pPr>
            <w:r w:rsidRPr="00CE19F8">
              <w:rPr>
                <w:rFonts w:ascii="Calibri Light" w:hAnsi="Calibri Light" w:cs="Calibri Light"/>
                <w:b/>
              </w:rPr>
              <w:t xml:space="preserve">LWDA Name:  </w:t>
            </w:r>
            <w:r w:rsidRPr="00CE19F8">
              <w:rPr>
                <w:rFonts w:ascii="Calibri Light" w:hAnsi="Calibri Light" w:cs="Calibri Light"/>
              </w:rPr>
              <w:t>ANY LWDA NAME</w:t>
            </w:r>
          </w:p>
        </w:tc>
      </w:tr>
    </w:tbl>
    <w:p w14:paraId="66EE96BF" w14:textId="77777777" w:rsidR="003E21BB" w:rsidRPr="00CE19F8" w:rsidRDefault="003E21BB" w:rsidP="00695ABE">
      <w:pPr>
        <w:rPr>
          <w:rFonts w:ascii="Calibri Light" w:hAnsi="Calibri Light" w:cs="Calibri Light"/>
        </w:rPr>
      </w:pPr>
    </w:p>
    <w:tbl>
      <w:tblPr>
        <w:tblStyle w:val="TableGrid"/>
        <w:tblW w:w="9504" w:type="dxa"/>
        <w:jc w:val="center"/>
        <w:tblLook w:val="04A0" w:firstRow="1" w:lastRow="0" w:firstColumn="1" w:lastColumn="0" w:noHBand="0" w:noVBand="1"/>
      </w:tblPr>
      <w:tblGrid>
        <w:gridCol w:w="9504"/>
      </w:tblGrid>
      <w:tr w:rsidR="00F26063" w:rsidRPr="00CE19F8" w14:paraId="66EE96C1" w14:textId="77777777" w:rsidTr="00777037">
        <w:trPr>
          <w:trHeight w:val="312"/>
          <w:jc w:val="center"/>
        </w:trPr>
        <w:tc>
          <w:tcPr>
            <w:tcW w:w="9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6EE96C0" w14:textId="77777777" w:rsidR="00F26063" w:rsidRPr="00CE19F8" w:rsidRDefault="00F26063" w:rsidP="00F26063">
            <w:pPr>
              <w:spacing w:after="200" w:line="276" w:lineRule="auto"/>
              <w:rPr>
                <w:rFonts w:ascii="Calibri Light" w:eastAsiaTheme="minorHAnsi" w:hAnsi="Calibri Light" w:cs="Calibri Light"/>
                <w:b/>
                <w:bCs/>
                <w:i/>
              </w:rPr>
            </w:pPr>
            <w:r w:rsidRPr="00CE19F8">
              <w:rPr>
                <w:rFonts w:ascii="Calibri Light" w:eastAsiaTheme="minorHAnsi" w:hAnsi="Calibri Light" w:cs="Calibri Light"/>
                <w:b/>
              </w:rPr>
              <w:t xml:space="preserve">Section </w:t>
            </w:r>
            <w:r w:rsidR="007C0139" w:rsidRPr="00CE19F8">
              <w:rPr>
                <w:rFonts w:ascii="Calibri Light" w:eastAsiaTheme="minorHAnsi" w:hAnsi="Calibri Light" w:cs="Calibri Light"/>
                <w:b/>
              </w:rPr>
              <w:t>1.</w:t>
            </w:r>
            <w:r w:rsidR="001C06E0" w:rsidRPr="00CE19F8">
              <w:rPr>
                <w:rFonts w:ascii="Calibri Light" w:eastAsiaTheme="minorHAnsi" w:hAnsi="Calibri Light" w:cs="Calibri Light"/>
                <w:b/>
              </w:rPr>
              <w:t>1:</w:t>
            </w:r>
            <w:r w:rsidR="007C0139" w:rsidRPr="00CE19F8">
              <w:rPr>
                <w:rFonts w:ascii="Calibri Light" w:eastAsiaTheme="minorHAnsi" w:hAnsi="Calibri Light" w:cs="Calibri Light"/>
                <w:b/>
              </w:rPr>
              <w:t xml:space="preserve"> </w:t>
            </w:r>
            <w:r w:rsidRPr="00CE19F8">
              <w:rPr>
                <w:rFonts w:ascii="Calibri Light" w:eastAsiaTheme="minorHAnsi" w:hAnsi="Calibri Light" w:cs="Calibri Light"/>
                <w:i/>
              </w:rPr>
              <w:t xml:space="preserve"> </w:t>
            </w:r>
            <w:r w:rsidR="001C06E0" w:rsidRPr="00CE19F8">
              <w:rPr>
                <w:rFonts w:ascii="Calibri Light" w:eastAsiaTheme="minorHAnsi" w:hAnsi="Calibri Light" w:cs="Calibri Light"/>
                <w:bCs/>
                <w:u w:val="single"/>
              </w:rPr>
              <w:t>Identify the composition of the local area’s population and labor force.</w:t>
            </w:r>
          </w:p>
        </w:tc>
      </w:tr>
    </w:tbl>
    <w:tbl>
      <w:tblPr>
        <w:tblW w:w="8800" w:type="dxa"/>
        <w:jc w:val="center"/>
        <w:tblLook w:val="04A0" w:firstRow="1" w:lastRow="0" w:firstColumn="1" w:lastColumn="0" w:noHBand="0" w:noVBand="1"/>
      </w:tblPr>
      <w:tblGrid>
        <w:gridCol w:w="1760"/>
        <w:gridCol w:w="1760"/>
        <w:gridCol w:w="1760"/>
        <w:gridCol w:w="1760"/>
        <w:gridCol w:w="1760"/>
      </w:tblGrid>
      <w:tr w:rsidR="001C06E0" w:rsidRPr="00CE19F8" w14:paraId="66EE96C3" w14:textId="77777777" w:rsidTr="000B35B7">
        <w:trPr>
          <w:trHeight w:val="346"/>
          <w:jc w:val="center"/>
        </w:trPr>
        <w:tc>
          <w:tcPr>
            <w:tcW w:w="88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14:paraId="66EE96C2" w14:textId="77777777" w:rsidR="001C06E0" w:rsidRPr="00CE19F8" w:rsidRDefault="001C06E0" w:rsidP="00980B1E">
            <w:pPr>
              <w:jc w:val="center"/>
              <w:rPr>
                <w:rFonts w:ascii="Calibri Light" w:hAnsi="Calibri Light" w:cs="Calibri Light"/>
                <w:b/>
                <w:bCs/>
                <w:noProof/>
              </w:rPr>
            </w:pPr>
            <w:r w:rsidRPr="00CE19F8">
              <w:rPr>
                <w:rFonts w:ascii="Calibri Light" w:hAnsi="Calibri Light" w:cs="Calibri Light"/>
                <w:b/>
                <w:bCs/>
                <w:noProof/>
              </w:rPr>
              <w:t>Labor Market Information</w:t>
            </w:r>
            <w:r w:rsidR="00980B1E" w:rsidRPr="00CE19F8">
              <w:rPr>
                <w:rFonts w:ascii="Calibri Light" w:hAnsi="Calibri Light" w:cs="Calibri Light"/>
                <w:b/>
                <w:bCs/>
                <w:noProof/>
              </w:rPr>
              <w:t>: Table 1</w:t>
            </w:r>
          </w:p>
        </w:tc>
      </w:tr>
      <w:tr w:rsidR="001C06E0" w:rsidRPr="00CE19F8" w14:paraId="66EE96C9" w14:textId="77777777" w:rsidTr="000B35B7">
        <w:trPr>
          <w:trHeight w:val="288"/>
          <w:jc w:val="center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14:paraId="66EE96C4" w14:textId="77777777" w:rsidR="001C06E0" w:rsidRPr="00CE19F8" w:rsidRDefault="001C06E0" w:rsidP="001C06E0">
            <w:pPr>
              <w:rPr>
                <w:rFonts w:ascii="Calibri Light" w:hAnsi="Calibri Light" w:cs="Calibri Light"/>
                <w:b/>
                <w:bCs/>
                <w:noProof/>
              </w:rPr>
            </w:pPr>
            <w:r w:rsidRPr="00CE19F8">
              <w:rPr>
                <w:rFonts w:ascii="Calibri Light" w:hAnsi="Calibri Light" w:cs="Calibri Light"/>
                <w:b/>
                <w:bCs/>
                <w:noProof/>
              </w:rPr>
              <w:t>Time Period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14:paraId="66EE96C5" w14:textId="77777777" w:rsidR="001C06E0" w:rsidRPr="00CE19F8" w:rsidRDefault="001C06E0" w:rsidP="001C06E0">
            <w:pPr>
              <w:rPr>
                <w:rFonts w:ascii="Calibri Light" w:hAnsi="Calibri Light" w:cs="Calibri Light"/>
                <w:b/>
                <w:bCs/>
                <w:noProof/>
              </w:rPr>
            </w:pPr>
            <w:r w:rsidRPr="00CE19F8">
              <w:rPr>
                <w:rFonts w:ascii="Calibri Light" w:hAnsi="Calibri Light" w:cs="Calibri Light"/>
                <w:b/>
                <w:bCs/>
                <w:noProof/>
              </w:rPr>
              <w:t>Labor Force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14:paraId="66EE96C6" w14:textId="77777777" w:rsidR="001C06E0" w:rsidRPr="00CE19F8" w:rsidRDefault="001C06E0" w:rsidP="001C06E0">
            <w:pPr>
              <w:rPr>
                <w:rFonts w:ascii="Calibri Light" w:hAnsi="Calibri Light" w:cs="Calibri Light"/>
                <w:b/>
                <w:bCs/>
                <w:noProof/>
              </w:rPr>
            </w:pPr>
            <w:r w:rsidRPr="00CE19F8">
              <w:rPr>
                <w:rFonts w:ascii="Calibri Light" w:hAnsi="Calibri Light" w:cs="Calibri Light"/>
                <w:b/>
                <w:bCs/>
                <w:noProof/>
              </w:rPr>
              <w:t>Employed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14:paraId="66EE96C7" w14:textId="77777777" w:rsidR="001C06E0" w:rsidRPr="00CE19F8" w:rsidRDefault="001C06E0" w:rsidP="001C06E0">
            <w:pPr>
              <w:rPr>
                <w:rFonts w:ascii="Calibri Light" w:hAnsi="Calibri Light" w:cs="Calibri Light"/>
                <w:b/>
                <w:bCs/>
                <w:noProof/>
              </w:rPr>
            </w:pPr>
            <w:r w:rsidRPr="00CE19F8">
              <w:rPr>
                <w:rFonts w:ascii="Calibri Light" w:hAnsi="Calibri Light" w:cs="Calibri Light"/>
                <w:b/>
                <w:bCs/>
                <w:noProof/>
              </w:rPr>
              <w:t>Unemployed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14:paraId="66EE96C8" w14:textId="77777777" w:rsidR="001C06E0" w:rsidRPr="00CE19F8" w:rsidRDefault="001C06E0" w:rsidP="001C06E0">
            <w:pPr>
              <w:rPr>
                <w:rFonts w:ascii="Calibri Light" w:hAnsi="Calibri Light" w:cs="Calibri Light"/>
                <w:b/>
                <w:bCs/>
                <w:noProof/>
              </w:rPr>
            </w:pPr>
            <w:r w:rsidRPr="00CE19F8">
              <w:rPr>
                <w:rFonts w:ascii="Calibri Light" w:hAnsi="Calibri Light" w:cs="Calibri Light"/>
                <w:b/>
                <w:bCs/>
                <w:noProof/>
              </w:rPr>
              <w:t>Unemployment Rate</w:t>
            </w:r>
          </w:p>
        </w:tc>
      </w:tr>
      <w:tr w:rsidR="001C06E0" w:rsidRPr="00CE19F8" w14:paraId="66EE96DB" w14:textId="77777777" w:rsidTr="00777037">
        <w:trPr>
          <w:trHeight w:val="288"/>
          <w:jc w:val="center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E96D6" w14:textId="77777777" w:rsidR="001C06E0" w:rsidRPr="00CE19F8" w:rsidRDefault="001C06E0" w:rsidP="001C06E0">
            <w:pPr>
              <w:rPr>
                <w:rFonts w:ascii="Calibri Light" w:hAnsi="Calibri Light" w:cs="Calibri Light"/>
                <w:noProof/>
              </w:rPr>
            </w:pPr>
            <w:r w:rsidRPr="00CE19F8">
              <w:rPr>
                <w:rFonts w:ascii="Calibri Light" w:hAnsi="Calibri Light" w:cs="Calibri Light"/>
                <w:noProof/>
              </w:rPr>
              <w:t>2012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E96D7" w14:textId="77777777" w:rsidR="001C06E0" w:rsidRPr="00CE19F8" w:rsidRDefault="001C06E0" w:rsidP="001C06E0">
            <w:pPr>
              <w:rPr>
                <w:rFonts w:ascii="Calibri Light" w:hAnsi="Calibri Light" w:cs="Calibri Light"/>
                <w:noProof/>
              </w:rPr>
            </w:pPr>
            <w:r w:rsidRPr="00CE19F8">
              <w:rPr>
                <w:rFonts w:ascii="Calibri Light" w:hAnsi="Calibri Light" w:cs="Calibri Light"/>
                <w:noProof/>
              </w:rPr>
              <w:t>309,900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E96D8" w14:textId="77777777" w:rsidR="001C06E0" w:rsidRPr="00CE19F8" w:rsidRDefault="001C06E0" w:rsidP="001C06E0">
            <w:pPr>
              <w:rPr>
                <w:rFonts w:ascii="Calibri Light" w:hAnsi="Calibri Light" w:cs="Calibri Light"/>
                <w:noProof/>
              </w:rPr>
            </w:pPr>
            <w:r w:rsidRPr="00CE19F8">
              <w:rPr>
                <w:rFonts w:ascii="Calibri Light" w:hAnsi="Calibri Light" w:cs="Calibri Light"/>
                <w:noProof/>
              </w:rPr>
              <w:t>286,900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E96D9" w14:textId="77777777" w:rsidR="001C06E0" w:rsidRPr="00CE19F8" w:rsidRDefault="001C06E0" w:rsidP="001C06E0">
            <w:pPr>
              <w:rPr>
                <w:rFonts w:ascii="Calibri Light" w:hAnsi="Calibri Light" w:cs="Calibri Light"/>
                <w:noProof/>
              </w:rPr>
            </w:pPr>
            <w:r w:rsidRPr="00CE19F8">
              <w:rPr>
                <w:rFonts w:ascii="Calibri Light" w:hAnsi="Calibri Light" w:cs="Calibri Light"/>
                <w:noProof/>
              </w:rPr>
              <w:t>23,100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E96DA" w14:textId="77777777" w:rsidR="001C06E0" w:rsidRPr="00CE19F8" w:rsidRDefault="001C06E0" w:rsidP="001C06E0">
            <w:pPr>
              <w:rPr>
                <w:rFonts w:ascii="Calibri Light" w:hAnsi="Calibri Light" w:cs="Calibri Light"/>
                <w:noProof/>
              </w:rPr>
            </w:pPr>
            <w:r w:rsidRPr="00CE19F8">
              <w:rPr>
                <w:rFonts w:ascii="Calibri Light" w:hAnsi="Calibri Light" w:cs="Calibri Light"/>
                <w:noProof/>
              </w:rPr>
              <w:t>7.4%</w:t>
            </w:r>
          </w:p>
        </w:tc>
      </w:tr>
      <w:tr w:rsidR="001C06E0" w:rsidRPr="00CE19F8" w14:paraId="66EE96E1" w14:textId="77777777" w:rsidTr="00777037">
        <w:trPr>
          <w:trHeight w:val="288"/>
          <w:jc w:val="center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E96DC" w14:textId="77777777" w:rsidR="001C06E0" w:rsidRPr="00CE19F8" w:rsidRDefault="001C06E0" w:rsidP="001C06E0">
            <w:pPr>
              <w:rPr>
                <w:rFonts w:ascii="Calibri Light" w:hAnsi="Calibri Light" w:cs="Calibri Light"/>
                <w:noProof/>
              </w:rPr>
            </w:pPr>
            <w:r w:rsidRPr="00CE19F8">
              <w:rPr>
                <w:rFonts w:ascii="Calibri Light" w:hAnsi="Calibri Light" w:cs="Calibri Light"/>
                <w:noProof/>
              </w:rPr>
              <w:t>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E96DD" w14:textId="77777777" w:rsidR="001C06E0" w:rsidRPr="00CE19F8" w:rsidRDefault="001C06E0" w:rsidP="001C06E0">
            <w:pPr>
              <w:rPr>
                <w:rFonts w:ascii="Calibri Light" w:hAnsi="Calibri Light" w:cs="Calibri Light"/>
                <w:noProof/>
              </w:rPr>
            </w:pPr>
            <w:r w:rsidRPr="00CE19F8">
              <w:rPr>
                <w:rFonts w:ascii="Calibri Light" w:hAnsi="Calibri Light" w:cs="Calibri Light"/>
                <w:noProof/>
              </w:rPr>
              <w:t>309,000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E96DE" w14:textId="77777777" w:rsidR="001C06E0" w:rsidRPr="00CE19F8" w:rsidRDefault="001C06E0" w:rsidP="001C06E0">
            <w:pPr>
              <w:rPr>
                <w:rFonts w:ascii="Calibri Light" w:hAnsi="Calibri Light" w:cs="Calibri Light"/>
                <w:noProof/>
              </w:rPr>
            </w:pPr>
            <w:r w:rsidRPr="00CE19F8">
              <w:rPr>
                <w:rFonts w:ascii="Calibri Light" w:hAnsi="Calibri Light" w:cs="Calibri Light"/>
                <w:noProof/>
              </w:rPr>
              <w:t>286,900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E96DF" w14:textId="77777777" w:rsidR="001C06E0" w:rsidRPr="00CE19F8" w:rsidRDefault="001C06E0" w:rsidP="001C06E0">
            <w:pPr>
              <w:rPr>
                <w:rFonts w:ascii="Calibri Light" w:hAnsi="Calibri Light" w:cs="Calibri Light"/>
                <w:noProof/>
              </w:rPr>
            </w:pPr>
            <w:r w:rsidRPr="00CE19F8">
              <w:rPr>
                <w:rFonts w:ascii="Calibri Light" w:hAnsi="Calibri Light" w:cs="Calibri Light"/>
                <w:noProof/>
              </w:rPr>
              <w:t>22,100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E96E0" w14:textId="77777777" w:rsidR="001C06E0" w:rsidRPr="00CE19F8" w:rsidRDefault="001C06E0" w:rsidP="001C06E0">
            <w:pPr>
              <w:rPr>
                <w:rFonts w:ascii="Calibri Light" w:hAnsi="Calibri Light" w:cs="Calibri Light"/>
                <w:noProof/>
              </w:rPr>
            </w:pPr>
            <w:r w:rsidRPr="00CE19F8">
              <w:rPr>
                <w:rFonts w:ascii="Calibri Light" w:hAnsi="Calibri Light" w:cs="Calibri Light"/>
                <w:noProof/>
              </w:rPr>
              <w:t>7.2%</w:t>
            </w:r>
          </w:p>
        </w:tc>
      </w:tr>
      <w:tr w:rsidR="001C06E0" w:rsidRPr="00CE19F8" w14:paraId="66EE96E7" w14:textId="77777777" w:rsidTr="00777037">
        <w:trPr>
          <w:trHeight w:val="288"/>
          <w:jc w:val="center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E96E2" w14:textId="77777777" w:rsidR="001C06E0" w:rsidRPr="00CE19F8" w:rsidRDefault="001C06E0" w:rsidP="001C06E0">
            <w:pPr>
              <w:rPr>
                <w:rFonts w:ascii="Calibri Light" w:hAnsi="Calibri Light" w:cs="Calibri Light"/>
                <w:noProof/>
              </w:rPr>
            </w:pPr>
            <w:r w:rsidRPr="00CE19F8">
              <w:rPr>
                <w:rFonts w:ascii="Calibri Light" w:hAnsi="Calibri Light" w:cs="Calibri Light"/>
                <w:noProof/>
              </w:rPr>
              <w:t>2014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E96E3" w14:textId="77777777" w:rsidR="001C06E0" w:rsidRPr="00CE19F8" w:rsidRDefault="001C06E0" w:rsidP="001C06E0">
            <w:pPr>
              <w:rPr>
                <w:rFonts w:ascii="Calibri Light" w:hAnsi="Calibri Light" w:cs="Calibri Light"/>
                <w:noProof/>
              </w:rPr>
            </w:pPr>
            <w:r w:rsidRPr="00CE19F8">
              <w:rPr>
                <w:rFonts w:ascii="Calibri Light" w:hAnsi="Calibri Light" w:cs="Calibri Light"/>
                <w:noProof/>
              </w:rPr>
              <w:t>305,800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E96E4" w14:textId="77777777" w:rsidR="001C06E0" w:rsidRPr="00CE19F8" w:rsidRDefault="001C06E0" w:rsidP="001C06E0">
            <w:pPr>
              <w:rPr>
                <w:rFonts w:ascii="Calibri Light" w:hAnsi="Calibri Light" w:cs="Calibri Light"/>
                <w:noProof/>
              </w:rPr>
            </w:pPr>
            <w:r w:rsidRPr="00CE19F8">
              <w:rPr>
                <w:rFonts w:ascii="Calibri Light" w:hAnsi="Calibri Light" w:cs="Calibri Light"/>
                <w:noProof/>
              </w:rPr>
              <w:t>288,500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E96E5" w14:textId="77777777" w:rsidR="001C06E0" w:rsidRPr="00CE19F8" w:rsidRDefault="001C06E0" w:rsidP="001C06E0">
            <w:pPr>
              <w:rPr>
                <w:rFonts w:ascii="Calibri Light" w:hAnsi="Calibri Light" w:cs="Calibri Light"/>
                <w:noProof/>
              </w:rPr>
            </w:pPr>
            <w:r w:rsidRPr="00CE19F8">
              <w:rPr>
                <w:rFonts w:ascii="Calibri Light" w:hAnsi="Calibri Light" w:cs="Calibri Light"/>
                <w:noProof/>
              </w:rPr>
              <w:t>17,300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E96E6" w14:textId="77777777" w:rsidR="001C06E0" w:rsidRPr="00CE19F8" w:rsidRDefault="001C06E0" w:rsidP="001C06E0">
            <w:pPr>
              <w:rPr>
                <w:rFonts w:ascii="Calibri Light" w:hAnsi="Calibri Light" w:cs="Calibri Light"/>
                <w:noProof/>
              </w:rPr>
            </w:pPr>
            <w:r w:rsidRPr="00CE19F8">
              <w:rPr>
                <w:rFonts w:ascii="Calibri Light" w:hAnsi="Calibri Light" w:cs="Calibri Light"/>
                <w:noProof/>
              </w:rPr>
              <w:t>5.7%</w:t>
            </w:r>
          </w:p>
        </w:tc>
      </w:tr>
      <w:tr w:rsidR="001C06E0" w:rsidRPr="00CE19F8" w14:paraId="66EE96ED" w14:textId="77777777" w:rsidTr="00777037">
        <w:trPr>
          <w:trHeight w:val="288"/>
          <w:jc w:val="center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E96E8" w14:textId="77777777" w:rsidR="001C06E0" w:rsidRPr="00CE19F8" w:rsidRDefault="001C06E0" w:rsidP="001C06E0">
            <w:pPr>
              <w:rPr>
                <w:rFonts w:ascii="Calibri Light" w:hAnsi="Calibri Light" w:cs="Calibri Light"/>
                <w:noProof/>
              </w:rPr>
            </w:pPr>
            <w:r w:rsidRPr="00CE19F8">
              <w:rPr>
                <w:rFonts w:ascii="Calibri Light" w:hAnsi="Calibri Light" w:cs="Calibri Light"/>
                <w:noProof/>
              </w:rPr>
              <w:t>2015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E96E9" w14:textId="77777777" w:rsidR="001C06E0" w:rsidRPr="00CE19F8" w:rsidRDefault="001C06E0" w:rsidP="001C06E0">
            <w:pPr>
              <w:rPr>
                <w:rFonts w:ascii="Calibri Light" w:hAnsi="Calibri Light" w:cs="Calibri Light"/>
                <w:noProof/>
              </w:rPr>
            </w:pPr>
            <w:r w:rsidRPr="00CE19F8">
              <w:rPr>
                <w:rFonts w:ascii="Calibri Light" w:hAnsi="Calibri Light" w:cs="Calibri Light"/>
                <w:noProof/>
              </w:rPr>
              <w:t>304,300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E96EA" w14:textId="77777777" w:rsidR="001C06E0" w:rsidRPr="00CE19F8" w:rsidRDefault="001C06E0" w:rsidP="001C06E0">
            <w:pPr>
              <w:rPr>
                <w:rFonts w:ascii="Calibri Light" w:hAnsi="Calibri Light" w:cs="Calibri Light"/>
                <w:noProof/>
              </w:rPr>
            </w:pPr>
            <w:r w:rsidRPr="00CE19F8">
              <w:rPr>
                <w:rFonts w:ascii="Calibri Light" w:hAnsi="Calibri Light" w:cs="Calibri Light"/>
                <w:noProof/>
              </w:rPr>
              <w:t>288,300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E96EB" w14:textId="77777777" w:rsidR="001C06E0" w:rsidRPr="00CE19F8" w:rsidRDefault="001C06E0" w:rsidP="001C06E0">
            <w:pPr>
              <w:rPr>
                <w:rFonts w:ascii="Calibri Light" w:hAnsi="Calibri Light" w:cs="Calibri Light"/>
                <w:noProof/>
              </w:rPr>
            </w:pPr>
            <w:r w:rsidRPr="00CE19F8">
              <w:rPr>
                <w:rFonts w:ascii="Calibri Light" w:hAnsi="Calibri Light" w:cs="Calibri Light"/>
                <w:noProof/>
              </w:rPr>
              <w:t>16,000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E96EC" w14:textId="77777777" w:rsidR="001C06E0" w:rsidRPr="00CE19F8" w:rsidRDefault="001C06E0" w:rsidP="001C06E0">
            <w:pPr>
              <w:rPr>
                <w:rFonts w:ascii="Calibri Light" w:hAnsi="Calibri Light" w:cs="Calibri Light"/>
                <w:noProof/>
              </w:rPr>
            </w:pPr>
            <w:r w:rsidRPr="00CE19F8">
              <w:rPr>
                <w:rFonts w:ascii="Calibri Light" w:hAnsi="Calibri Light" w:cs="Calibri Light"/>
                <w:noProof/>
              </w:rPr>
              <w:t>5.3%</w:t>
            </w:r>
          </w:p>
        </w:tc>
      </w:tr>
      <w:tr w:rsidR="001C06E0" w:rsidRPr="00CE19F8" w14:paraId="66EE96F3" w14:textId="77777777" w:rsidTr="00777037">
        <w:trPr>
          <w:trHeight w:val="288"/>
          <w:jc w:val="center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E96EE" w14:textId="77777777" w:rsidR="001C06E0" w:rsidRPr="00CE19F8" w:rsidRDefault="001C06E0" w:rsidP="001C06E0">
            <w:pPr>
              <w:rPr>
                <w:rFonts w:ascii="Calibri Light" w:hAnsi="Calibri Light" w:cs="Calibri Light"/>
                <w:noProof/>
              </w:rPr>
            </w:pPr>
            <w:r w:rsidRPr="00CE19F8">
              <w:rPr>
                <w:rFonts w:ascii="Calibri Light" w:hAnsi="Calibri Light" w:cs="Calibri Light"/>
                <w:noProof/>
              </w:rPr>
              <w:t>2016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E96EF" w14:textId="77777777" w:rsidR="001C06E0" w:rsidRPr="00CE19F8" w:rsidRDefault="001C06E0" w:rsidP="001C06E0">
            <w:pPr>
              <w:rPr>
                <w:rFonts w:ascii="Calibri Light" w:hAnsi="Calibri Light" w:cs="Calibri Light"/>
                <w:noProof/>
              </w:rPr>
            </w:pPr>
            <w:r w:rsidRPr="00CE19F8">
              <w:rPr>
                <w:rFonts w:ascii="Calibri Light" w:hAnsi="Calibri Light" w:cs="Calibri Light"/>
                <w:noProof/>
              </w:rPr>
              <w:t>305,000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E96F0" w14:textId="77777777" w:rsidR="001C06E0" w:rsidRPr="00CE19F8" w:rsidRDefault="001C06E0" w:rsidP="001C06E0">
            <w:pPr>
              <w:rPr>
                <w:rFonts w:ascii="Calibri Light" w:hAnsi="Calibri Light" w:cs="Calibri Light"/>
                <w:noProof/>
              </w:rPr>
            </w:pPr>
            <w:r w:rsidRPr="00CE19F8">
              <w:rPr>
                <w:rFonts w:ascii="Calibri Light" w:hAnsi="Calibri Light" w:cs="Calibri Light"/>
                <w:noProof/>
              </w:rPr>
              <w:t>288,100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E96F1" w14:textId="77777777" w:rsidR="001C06E0" w:rsidRPr="00CE19F8" w:rsidRDefault="001C06E0" w:rsidP="001C06E0">
            <w:pPr>
              <w:rPr>
                <w:rFonts w:ascii="Calibri Light" w:hAnsi="Calibri Light" w:cs="Calibri Light"/>
                <w:noProof/>
              </w:rPr>
            </w:pPr>
            <w:r w:rsidRPr="00CE19F8">
              <w:rPr>
                <w:rFonts w:ascii="Calibri Light" w:hAnsi="Calibri Light" w:cs="Calibri Light"/>
                <w:noProof/>
              </w:rPr>
              <w:t>16,800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E96F2" w14:textId="77777777" w:rsidR="001C06E0" w:rsidRPr="00CE19F8" w:rsidRDefault="001C06E0" w:rsidP="001C06E0">
            <w:pPr>
              <w:rPr>
                <w:rFonts w:ascii="Calibri Light" w:hAnsi="Calibri Light" w:cs="Calibri Light"/>
                <w:noProof/>
              </w:rPr>
            </w:pPr>
            <w:r w:rsidRPr="00CE19F8">
              <w:rPr>
                <w:rFonts w:ascii="Calibri Light" w:hAnsi="Calibri Light" w:cs="Calibri Light"/>
                <w:noProof/>
              </w:rPr>
              <w:t>5.5%</w:t>
            </w:r>
          </w:p>
        </w:tc>
      </w:tr>
      <w:tr w:rsidR="001C06E0" w:rsidRPr="00CE19F8" w14:paraId="66EE96F9" w14:textId="77777777" w:rsidTr="00777037">
        <w:trPr>
          <w:trHeight w:val="288"/>
          <w:jc w:val="center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E96F4" w14:textId="77777777" w:rsidR="001C06E0" w:rsidRPr="00CE19F8" w:rsidRDefault="001C06E0" w:rsidP="001C06E0">
            <w:pPr>
              <w:rPr>
                <w:rFonts w:ascii="Calibri Light" w:hAnsi="Calibri Light" w:cs="Calibri Light"/>
                <w:noProof/>
              </w:rPr>
            </w:pPr>
            <w:r w:rsidRPr="00CE19F8">
              <w:rPr>
                <w:rFonts w:ascii="Calibri Light" w:hAnsi="Calibri Light" w:cs="Calibri Light"/>
                <w:noProof/>
              </w:rPr>
              <w:t>January, 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E96F5" w14:textId="77777777" w:rsidR="001C06E0" w:rsidRPr="00CE19F8" w:rsidRDefault="001C06E0" w:rsidP="001C06E0">
            <w:pPr>
              <w:rPr>
                <w:rFonts w:ascii="Calibri Light" w:hAnsi="Calibri Light" w:cs="Calibri Light"/>
                <w:noProof/>
              </w:rPr>
            </w:pPr>
            <w:r w:rsidRPr="00CE19F8">
              <w:rPr>
                <w:rFonts w:ascii="Calibri Light" w:hAnsi="Calibri Light" w:cs="Calibri Light"/>
                <w:noProof/>
              </w:rPr>
              <w:t>301,100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E96F6" w14:textId="77777777" w:rsidR="001C06E0" w:rsidRPr="00CE19F8" w:rsidRDefault="001C06E0" w:rsidP="001C06E0">
            <w:pPr>
              <w:rPr>
                <w:rFonts w:ascii="Calibri Light" w:hAnsi="Calibri Light" w:cs="Calibri Light"/>
                <w:noProof/>
              </w:rPr>
            </w:pPr>
            <w:r w:rsidRPr="00CE19F8">
              <w:rPr>
                <w:rFonts w:ascii="Calibri Light" w:hAnsi="Calibri Light" w:cs="Calibri Light"/>
                <w:noProof/>
              </w:rPr>
              <w:t>286,500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E96F7" w14:textId="77777777" w:rsidR="001C06E0" w:rsidRPr="00CE19F8" w:rsidRDefault="001C06E0" w:rsidP="001C06E0">
            <w:pPr>
              <w:rPr>
                <w:rFonts w:ascii="Calibri Light" w:hAnsi="Calibri Light" w:cs="Calibri Light"/>
                <w:noProof/>
              </w:rPr>
            </w:pPr>
            <w:r w:rsidRPr="00CE19F8">
              <w:rPr>
                <w:rFonts w:ascii="Calibri Light" w:hAnsi="Calibri Light" w:cs="Calibri Light"/>
                <w:noProof/>
              </w:rPr>
              <w:t>14,600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E96F8" w14:textId="77777777" w:rsidR="001C06E0" w:rsidRPr="00CE19F8" w:rsidRDefault="001C06E0" w:rsidP="001C06E0">
            <w:pPr>
              <w:rPr>
                <w:rFonts w:ascii="Calibri Light" w:hAnsi="Calibri Light" w:cs="Calibri Light"/>
                <w:noProof/>
              </w:rPr>
            </w:pPr>
            <w:r w:rsidRPr="00CE19F8">
              <w:rPr>
                <w:rFonts w:ascii="Calibri Light" w:hAnsi="Calibri Light" w:cs="Calibri Light"/>
                <w:noProof/>
              </w:rPr>
              <w:t>4.8%</w:t>
            </w:r>
          </w:p>
        </w:tc>
      </w:tr>
      <w:tr w:rsidR="001C06E0" w:rsidRPr="00CE19F8" w14:paraId="66EE96FF" w14:textId="77777777" w:rsidTr="00777037">
        <w:trPr>
          <w:trHeight w:val="288"/>
          <w:jc w:val="center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E96FA" w14:textId="77777777" w:rsidR="001C06E0" w:rsidRPr="00CE19F8" w:rsidRDefault="001C06E0" w:rsidP="001C06E0">
            <w:pPr>
              <w:rPr>
                <w:rFonts w:ascii="Calibri Light" w:hAnsi="Calibri Light" w:cs="Calibri Light"/>
                <w:noProof/>
              </w:rPr>
            </w:pPr>
            <w:r w:rsidRPr="00CE19F8">
              <w:rPr>
                <w:rFonts w:ascii="Calibri Light" w:hAnsi="Calibri Light" w:cs="Calibri Light"/>
                <w:noProof/>
              </w:rPr>
              <w:t>February, 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E96FB" w14:textId="77777777" w:rsidR="001C06E0" w:rsidRPr="00CE19F8" w:rsidRDefault="001C06E0" w:rsidP="001C06E0">
            <w:pPr>
              <w:rPr>
                <w:rFonts w:ascii="Calibri Light" w:hAnsi="Calibri Light" w:cs="Calibri Light"/>
                <w:noProof/>
              </w:rPr>
            </w:pPr>
            <w:r w:rsidRPr="00CE19F8">
              <w:rPr>
                <w:rFonts w:ascii="Calibri Light" w:hAnsi="Calibri Light" w:cs="Calibri Light"/>
                <w:noProof/>
              </w:rPr>
              <w:t>302,600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E96FC" w14:textId="77777777" w:rsidR="001C06E0" w:rsidRPr="00CE19F8" w:rsidRDefault="001C06E0" w:rsidP="001C06E0">
            <w:pPr>
              <w:rPr>
                <w:rFonts w:ascii="Calibri Light" w:hAnsi="Calibri Light" w:cs="Calibri Light"/>
                <w:noProof/>
              </w:rPr>
            </w:pPr>
            <w:r w:rsidRPr="00CE19F8">
              <w:rPr>
                <w:rFonts w:ascii="Calibri Light" w:hAnsi="Calibri Light" w:cs="Calibri Light"/>
                <w:noProof/>
              </w:rPr>
              <w:t>287,500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E96FD" w14:textId="77777777" w:rsidR="001C06E0" w:rsidRPr="00CE19F8" w:rsidRDefault="001C06E0" w:rsidP="001C06E0">
            <w:pPr>
              <w:rPr>
                <w:rFonts w:ascii="Calibri Light" w:hAnsi="Calibri Light" w:cs="Calibri Light"/>
                <w:noProof/>
              </w:rPr>
            </w:pPr>
            <w:r w:rsidRPr="00CE19F8">
              <w:rPr>
                <w:rFonts w:ascii="Calibri Light" w:hAnsi="Calibri Light" w:cs="Calibri Light"/>
                <w:noProof/>
              </w:rPr>
              <w:t>15,100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E96FE" w14:textId="77777777" w:rsidR="001C06E0" w:rsidRPr="00CE19F8" w:rsidRDefault="001C06E0" w:rsidP="001C06E0">
            <w:pPr>
              <w:rPr>
                <w:rFonts w:ascii="Calibri Light" w:hAnsi="Calibri Light" w:cs="Calibri Light"/>
                <w:noProof/>
              </w:rPr>
            </w:pPr>
            <w:r w:rsidRPr="00CE19F8">
              <w:rPr>
                <w:rFonts w:ascii="Calibri Light" w:hAnsi="Calibri Light" w:cs="Calibri Light"/>
                <w:noProof/>
              </w:rPr>
              <w:t>5.0%</w:t>
            </w:r>
          </w:p>
        </w:tc>
      </w:tr>
      <w:tr w:rsidR="001C06E0" w:rsidRPr="00CE19F8" w14:paraId="66EE9705" w14:textId="77777777" w:rsidTr="00777037">
        <w:trPr>
          <w:trHeight w:val="288"/>
          <w:jc w:val="center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E9700" w14:textId="77777777" w:rsidR="001C06E0" w:rsidRPr="00CE19F8" w:rsidRDefault="001C06E0" w:rsidP="001C06E0">
            <w:pPr>
              <w:rPr>
                <w:rFonts w:ascii="Calibri Light" w:hAnsi="Calibri Light" w:cs="Calibri Light"/>
                <w:noProof/>
              </w:rPr>
            </w:pPr>
            <w:r w:rsidRPr="00CE19F8">
              <w:rPr>
                <w:rFonts w:ascii="Calibri Light" w:hAnsi="Calibri Light" w:cs="Calibri Light"/>
                <w:noProof/>
              </w:rPr>
              <w:t>March, 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E9701" w14:textId="77777777" w:rsidR="001C06E0" w:rsidRPr="00CE19F8" w:rsidRDefault="001C06E0" w:rsidP="001C06E0">
            <w:pPr>
              <w:rPr>
                <w:rFonts w:ascii="Calibri Light" w:hAnsi="Calibri Light" w:cs="Calibri Light"/>
                <w:noProof/>
              </w:rPr>
            </w:pPr>
            <w:r w:rsidRPr="00CE19F8">
              <w:rPr>
                <w:rFonts w:ascii="Calibri Light" w:hAnsi="Calibri Light" w:cs="Calibri Light"/>
                <w:noProof/>
              </w:rPr>
              <w:t>304,200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E9702" w14:textId="77777777" w:rsidR="001C06E0" w:rsidRPr="00CE19F8" w:rsidRDefault="001C06E0" w:rsidP="001C06E0">
            <w:pPr>
              <w:rPr>
                <w:rFonts w:ascii="Calibri Light" w:hAnsi="Calibri Light" w:cs="Calibri Light"/>
                <w:noProof/>
              </w:rPr>
            </w:pPr>
            <w:r w:rsidRPr="00CE19F8">
              <w:rPr>
                <w:rFonts w:ascii="Calibri Light" w:hAnsi="Calibri Light" w:cs="Calibri Light"/>
                <w:noProof/>
              </w:rPr>
              <w:t>289,400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E9703" w14:textId="77777777" w:rsidR="001C06E0" w:rsidRPr="00CE19F8" w:rsidRDefault="001C06E0" w:rsidP="001C06E0">
            <w:pPr>
              <w:rPr>
                <w:rFonts w:ascii="Calibri Light" w:hAnsi="Calibri Light" w:cs="Calibri Light"/>
                <w:noProof/>
              </w:rPr>
            </w:pPr>
            <w:r w:rsidRPr="00CE19F8">
              <w:rPr>
                <w:rFonts w:ascii="Calibri Light" w:hAnsi="Calibri Light" w:cs="Calibri Light"/>
                <w:noProof/>
              </w:rPr>
              <w:t>14,800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E9704" w14:textId="77777777" w:rsidR="001C06E0" w:rsidRPr="00CE19F8" w:rsidRDefault="001C06E0" w:rsidP="001C06E0">
            <w:pPr>
              <w:rPr>
                <w:rFonts w:ascii="Calibri Light" w:hAnsi="Calibri Light" w:cs="Calibri Light"/>
                <w:noProof/>
              </w:rPr>
            </w:pPr>
            <w:r w:rsidRPr="00CE19F8">
              <w:rPr>
                <w:rFonts w:ascii="Calibri Light" w:hAnsi="Calibri Light" w:cs="Calibri Light"/>
                <w:noProof/>
              </w:rPr>
              <w:t>4.9%</w:t>
            </w:r>
          </w:p>
        </w:tc>
      </w:tr>
      <w:tr w:rsidR="001C06E0" w:rsidRPr="00CE19F8" w14:paraId="66EE970B" w14:textId="77777777" w:rsidTr="00777037">
        <w:trPr>
          <w:trHeight w:val="288"/>
          <w:jc w:val="center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E9706" w14:textId="77777777" w:rsidR="001C06E0" w:rsidRPr="00CE19F8" w:rsidRDefault="001C06E0" w:rsidP="001C06E0">
            <w:pPr>
              <w:rPr>
                <w:rFonts w:ascii="Calibri Light" w:hAnsi="Calibri Light" w:cs="Calibri Light"/>
                <w:noProof/>
              </w:rPr>
            </w:pPr>
            <w:r w:rsidRPr="00CE19F8">
              <w:rPr>
                <w:rFonts w:ascii="Calibri Light" w:hAnsi="Calibri Light" w:cs="Calibri Light"/>
                <w:noProof/>
              </w:rPr>
              <w:t>April, 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E9707" w14:textId="77777777" w:rsidR="001C06E0" w:rsidRPr="00CE19F8" w:rsidRDefault="001C06E0" w:rsidP="001C06E0">
            <w:pPr>
              <w:rPr>
                <w:rFonts w:ascii="Calibri Light" w:hAnsi="Calibri Light" w:cs="Calibri Light"/>
                <w:noProof/>
              </w:rPr>
            </w:pPr>
            <w:r w:rsidRPr="00CE19F8">
              <w:rPr>
                <w:rFonts w:ascii="Calibri Light" w:hAnsi="Calibri Light" w:cs="Calibri Light"/>
                <w:noProof/>
              </w:rPr>
              <w:t>305,400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E9708" w14:textId="77777777" w:rsidR="001C06E0" w:rsidRPr="00CE19F8" w:rsidRDefault="001C06E0" w:rsidP="001C06E0">
            <w:pPr>
              <w:rPr>
                <w:rFonts w:ascii="Calibri Light" w:hAnsi="Calibri Light" w:cs="Calibri Light"/>
                <w:noProof/>
              </w:rPr>
            </w:pPr>
            <w:r w:rsidRPr="00CE19F8">
              <w:rPr>
                <w:rFonts w:ascii="Calibri Light" w:hAnsi="Calibri Light" w:cs="Calibri Light"/>
                <w:noProof/>
              </w:rPr>
              <w:t>289,400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E9709" w14:textId="77777777" w:rsidR="001C06E0" w:rsidRPr="00CE19F8" w:rsidRDefault="001C06E0" w:rsidP="001C06E0">
            <w:pPr>
              <w:rPr>
                <w:rFonts w:ascii="Calibri Light" w:hAnsi="Calibri Light" w:cs="Calibri Light"/>
                <w:noProof/>
              </w:rPr>
            </w:pPr>
            <w:r w:rsidRPr="00CE19F8">
              <w:rPr>
                <w:rFonts w:ascii="Calibri Light" w:hAnsi="Calibri Light" w:cs="Calibri Light"/>
                <w:noProof/>
              </w:rPr>
              <w:t>16,100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E970A" w14:textId="77777777" w:rsidR="001C06E0" w:rsidRPr="00CE19F8" w:rsidRDefault="001C06E0" w:rsidP="001C06E0">
            <w:pPr>
              <w:rPr>
                <w:rFonts w:ascii="Calibri Light" w:hAnsi="Calibri Light" w:cs="Calibri Light"/>
                <w:noProof/>
              </w:rPr>
            </w:pPr>
            <w:r w:rsidRPr="00CE19F8">
              <w:rPr>
                <w:rFonts w:ascii="Calibri Light" w:hAnsi="Calibri Light" w:cs="Calibri Light"/>
                <w:noProof/>
              </w:rPr>
              <w:t>5.3%</w:t>
            </w:r>
          </w:p>
        </w:tc>
      </w:tr>
      <w:tr w:rsidR="001C06E0" w:rsidRPr="00CE19F8" w14:paraId="66EE9711" w14:textId="77777777" w:rsidTr="00777037">
        <w:trPr>
          <w:trHeight w:val="288"/>
          <w:jc w:val="center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E970C" w14:textId="77777777" w:rsidR="001C06E0" w:rsidRPr="00CE19F8" w:rsidRDefault="001C06E0" w:rsidP="001C06E0">
            <w:pPr>
              <w:rPr>
                <w:rFonts w:ascii="Calibri Light" w:hAnsi="Calibri Light" w:cs="Calibri Light"/>
                <w:noProof/>
              </w:rPr>
            </w:pPr>
            <w:r w:rsidRPr="00CE19F8">
              <w:rPr>
                <w:rFonts w:ascii="Calibri Light" w:hAnsi="Calibri Light" w:cs="Calibri Light"/>
                <w:noProof/>
              </w:rPr>
              <w:t>May, 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E970D" w14:textId="77777777" w:rsidR="001C06E0" w:rsidRPr="00CE19F8" w:rsidRDefault="001C06E0" w:rsidP="001C06E0">
            <w:pPr>
              <w:rPr>
                <w:rFonts w:ascii="Calibri Light" w:hAnsi="Calibri Light" w:cs="Calibri Light"/>
                <w:noProof/>
              </w:rPr>
            </w:pPr>
            <w:r w:rsidRPr="00CE19F8">
              <w:rPr>
                <w:rFonts w:ascii="Calibri Light" w:hAnsi="Calibri Light" w:cs="Calibri Light"/>
                <w:noProof/>
              </w:rPr>
              <w:t>305,800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E970E" w14:textId="77777777" w:rsidR="001C06E0" w:rsidRPr="00CE19F8" w:rsidRDefault="001C06E0" w:rsidP="001C06E0">
            <w:pPr>
              <w:rPr>
                <w:rFonts w:ascii="Calibri Light" w:hAnsi="Calibri Light" w:cs="Calibri Light"/>
                <w:noProof/>
              </w:rPr>
            </w:pPr>
            <w:r w:rsidRPr="00CE19F8">
              <w:rPr>
                <w:rFonts w:ascii="Calibri Light" w:hAnsi="Calibri Light" w:cs="Calibri Light"/>
                <w:noProof/>
              </w:rPr>
              <w:t>290,200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E970F" w14:textId="77777777" w:rsidR="001C06E0" w:rsidRPr="00CE19F8" w:rsidRDefault="001C06E0" w:rsidP="001C06E0">
            <w:pPr>
              <w:rPr>
                <w:rFonts w:ascii="Calibri Light" w:hAnsi="Calibri Light" w:cs="Calibri Light"/>
                <w:noProof/>
              </w:rPr>
            </w:pPr>
            <w:r w:rsidRPr="00CE19F8">
              <w:rPr>
                <w:rFonts w:ascii="Calibri Light" w:hAnsi="Calibri Light" w:cs="Calibri Light"/>
                <w:noProof/>
              </w:rPr>
              <w:t>15,700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E9710" w14:textId="77777777" w:rsidR="001C06E0" w:rsidRPr="00CE19F8" w:rsidRDefault="001C06E0" w:rsidP="001C06E0">
            <w:pPr>
              <w:rPr>
                <w:rFonts w:ascii="Calibri Light" w:hAnsi="Calibri Light" w:cs="Calibri Light"/>
                <w:noProof/>
              </w:rPr>
            </w:pPr>
            <w:r w:rsidRPr="00CE19F8">
              <w:rPr>
                <w:rFonts w:ascii="Calibri Light" w:hAnsi="Calibri Light" w:cs="Calibri Light"/>
                <w:noProof/>
              </w:rPr>
              <w:t>5.1%</w:t>
            </w:r>
          </w:p>
        </w:tc>
      </w:tr>
    </w:tbl>
    <w:p w14:paraId="082795D3" w14:textId="77777777" w:rsidR="00136359" w:rsidRDefault="00136359" w:rsidP="00F26063">
      <w:pPr>
        <w:rPr>
          <w:rFonts w:ascii="Calibri Light" w:hAnsi="Calibri Light" w:cs="Calibri Light"/>
          <w:i/>
          <w:noProof/>
        </w:rPr>
      </w:pPr>
    </w:p>
    <w:p w14:paraId="66EE9713" w14:textId="00A8D25A" w:rsidR="007D5737" w:rsidRPr="00C8339B" w:rsidRDefault="001C06E0" w:rsidP="00C8339B">
      <w:pPr>
        <w:rPr>
          <w:rFonts w:ascii="Calibri Light" w:hAnsi="Calibri Light" w:cs="Calibri Light"/>
          <w:i/>
          <w:noProof/>
        </w:rPr>
      </w:pPr>
      <w:r w:rsidRPr="00CE19F8">
        <w:rPr>
          <w:rFonts w:ascii="Calibri Light" w:hAnsi="Calibri Light" w:cs="Calibri Light"/>
          <w:i/>
          <w:noProof/>
        </w:rPr>
        <w:t>Source: Center for Workforce Information and Analysis, based on the May 2017 preliminary dataset using seasonally adjusted values</w:t>
      </w:r>
    </w:p>
    <w:p w14:paraId="66EE9714" w14:textId="77777777" w:rsidR="003E21BB" w:rsidRPr="00CE19F8" w:rsidRDefault="003E21BB" w:rsidP="001C06E0">
      <w:pPr>
        <w:jc w:val="center"/>
        <w:rPr>
          <w:rFonts w:ascii="Calibri Light" w:hAnsi="Calibri Light" w:cs="Calibri Light"/>
          <w:u w:val="single"/>
        </w:rPr>
      </w:pPr>
      <w:r w:rsidRPr="00CE19F8">
        <w:rPr>
          <w:rFonts w:ascii="Calibri Light" w:hAnsi="Calibri Light" w:cs="Calibri Light"/>
          <w:u w:val="single"/>
        </w:rPr>
        <w:lastRenderedPageBreak/>
        <w:t>Template:</w:t>
      </w:r>
    </w:p>
    <w:tbl>
      <w:tblPr>
        <w:tblStyle w:val="TableGrid"/>
        <w:tblW w:w="9504" w:type="dxa"/>
        <w:jc w:val="center"/>
        <w:tblLook w:val="04A0" w:firstRow="1" w:lastRow="0" w:firstColumn="1" w:lastColumn="0" w:noHBand="0" w:noVBand="1"/>
      </w:tblPr>
      <w:tblGrid>
        <w:gridCol w:w="9504"/>
      </w:tblGrid>
      <w:tr w:rsidR="003E21BB" w:rsidRPr="00CE19F8" w14:paraId="66EE9716" w14:textId="77777777" w:rsidTr="00777037">
        <w:trPr>
          <w:trHeight w:val="312"/>
          <w:jc w:val="center"/>
        </w:trPr>
        <w:tc>
          <w:tcPr>
            <w:tcW w:w="9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6EE9715" w14:textId="77777777" w:rsidR="003E21BB" w:rsidRPr="00CE19F8" w:rsidRDefault="003E21BB" w:rsidP="003E21BB">
            <w:pPr>
              <w:spacing w:after="200" w:line="276" w:lineRule="auto"/>
              <w:rPr>
                <w:rFonts w:ascii="Calibri Light" w:eastAsiaTheme="minorHAnsi" w:hAnsi="Calibri Light" w:cs="Calibri Light"/>
                <w:b/>
              </w:rPr>
            </w:pPr>
            <w:r w:rsidRPr="00CE19F8">
              <w:rPr>
                <w:rFonts w:ascii="Calibri Light" w:eastAsiaTheme="minorHAnsi" w:hAnsi="Calibri Light" w:cs="Calibri Light"/>
                <w:b/>
              </w:rPr>
              <w:t xml:space="preserve">LWDA Name:  </w:t>
            </w:r>
          </w:p>
        </w:tc>
      </w:tr>
    </w:tbl>
    <w:p w14:paraId="66EE9717" w14:textId="77777777" w:rsidR="003E21BB" w:rsidRPr="00CE19F8" w:rsidRDefault="003E21BB" w:rsidP="003E21BB">
      <w:pPr>
        <w:rPr>
          <w:rFonts w:ascii="Calibri Light" w:hAnsi="Calibri Light" w:cs="Calibri Light"/>
        </w:rPr>
      </w:pPr>
    </w:p>
    <w:tbl>
      <w:tblPr>
        <w:tblStyle w:val="TableGrid"/>
        <w:tblW w:w="9504" w:type="dxa"/>
        <w:jc w:val="center"/>
        <w:tblLook w:val="04A0" w:firstRow="1" w:lastRow="0" w:firstColumn="1" w:lastColumn="0" w:noHBand="0" w:noVBand="1"/>
      </w:tblPr>
      <w:tblGrid>
        <w:gridCol w:w="9504"/>
      </w:tblGrid>
      <w:tr w:rsidR="003E21BB" w:rsidRPr="00CE19F8" w14:paraId="66EE9719" w14:textId="77777777" w:rsidTr="00777037">
        <w:trPr>
          <w:trHeight w:val="312"/>
          <w:jc w:val="center"/>
        </w:trPr>
        <w:tc>
          <w:tcPr>
            <w:tcW w:w="9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6EE9718" w14:textId="77777777" w:rsidR="003E21BB" w:rsidRPr="00CE19F8" w:rsidRDefault="003E21BB" w:rsidP="003E21BB">
            <w:pPr>
              <w:spacing w:after="200" w:line="276" w:lineRule="auto"/>
              <w:rPr>
                <w:rFonts w:ascii="Calibri Light" w:eastAsiaTheme="minorHAnsi" w:hAnsi="Calibri Light" w:cs="Calibri Light"/>
                <w:b/>
              </w:rPr>
            </w:pPr>
            <w:r w:rsidRPr="00CE19F8">
              <w:rPr>
                <w:rFonts w:ascii="Calibri Light" w:eastAsiaTheme="minorHAnsi" w:hAnsi="Calibri Light" w:cs="Calibri Light"/>
                <w:b/>
              </w:rPr>
              <w:t>Section</w:t>
            </w:r>
            <w:r w:rsidR="003727BD" w:rsidRPr="00CE19F8">
              <w:rPr>
                <w:rFonts w:ascii="Calibri Light" w:eastAsiaTheme="minorHAnsi" w:hAnsi="Calibri Light" w:cs="Calibri Light"/>
                <w:b/>
              </w:rPr>
              <w:t xml:space="preserve"> __:</w:t>
            </w:r>
            <w:r w:rsidR="00184FA6" w:rsidRPr="00CE19F8">
              <w:rPr>
                <w:rFonts w:ascii="Calibri Light" w:eastAsiaTheme="minorHAnsi" w:hAnsi="Calibri Light" w:cs="Calibri Light"/>
                <w:b/>
              </w:rPr>
              <w:t xml:space="preserve"> _________________________________________________________</w:t>
            </w:r>
          </w:p>
        </w:tc>
      </w:tr>
    </w:tbl>
    <w:p w14:paraId="66EE971A" w14:textId="77777777" w:rsidR="003E21BB" w:rsidRPr="00CE19F8" w:rsidRDefault="003E21BB" w:rsidP="003E21BB">
      <w:pPr>
        <w:jc w:val="center"/>
        <w:rPr>
          <w:rFonts w:ascii="Calibri Light" w:hAnsi="Calibri Light" w:cs="Calibri Light"/>
          <w:i/>
        </w:rPr>
      </w:pPr>
      <w:r w:rsidRPr="00CE19F8">
        <w:rPr>
          <w:rFonts w:ascii="Calibri Light" w:hAnsi="Calibri Light" w:cs="Calibri Light"/>
          <w:i/>
        </w:rPr>
        <w:t>Input Data Graphic</w:t>
      </w:r>
    </w:p>
    <w:p w14:paraId="66EE971B" w14:textId="17D4FA6A" w:rsidR="003E21BB" w:rsidRPr="00CE19F8" w:rsidRDefault="003E21BB" w:rsidP="003E21BB">
      <w:pPr>
        <w:rPr>
          <w:rFonts w:ascii="Calibri Light" w:hAnsi="Calibri Light" w:cs="Calibri Light"/>
          <w:i/>
        </w:rPr>
      </w:pPr>
      <w:r w:rsidRPr="00CE19F8">
        <w:rPr>
          <w:rFonts w:ascii="Calibri Light" w:hAnsi="Calibri Light" w:cs="Calibri Light"/>
          <w:b/>
          <w:i/>
        </w:rPr>
        <w:t>Note:</w:t>
      </w:r>
      <w:r w:rsidRPr="00CE19F8">
        <w:rPr>
          <w:rFonts w:ascii="Calibri Light" w:hAnsi="Calibri Light" w:cs="Calibri Light"/>
          <w:i/>
        </w:rPr>
        <w:t xml:space="preserve"> </w:t>
      </w:r>
      <w:r w:rsidRPr="008D1416">
        <w:rPr>
          <w:rFonts w:ascii="Calibri Light" w:hAnsi="Calibri Light" w:cs="Calibri Light"/>
          <w:i/>
          <w:u w:val="single"/>
        </w:rPr>
        <w:t xml:space="preserve">cite </w:t>
      </w:r>
      <w:r w:rsidR="00FF48F7" w:rsidRPr="008D1416">
        <w:rPr>
          <w:rFonts w:ascii="Calibri Light" w:hAnsi="Calibri Light" w:cs="Calibri Light"/>
          <w:i/>
          <w:u w:val="single"/>
        </w:rPr>
        <w:t xml:space="preserve">data </w:t>
      </w:r>
      <w:r w:rsidRPr="008D1416">
        <w:rPr>
          <w:rFonts w:ascii="Calibri Light" w:hAnsi="Calibri Light" w:cs="Calibri Light"/>
          <w:i/>
          <w:u w:val="single"/>
        </w:rPr>
        <w:t>source</w:t>
      </w:r>
      <w:r w:rsidR="008D1416" w:rsidRPr="008D1416">
        <w:rPr>
          <w:rFonts w:ascii="Calibri Light" w:hAnsi="Calibri Light" w:cs="Calibri Light"/>
          <w:i/>
        </w:rPr>
        <w:t xml:space="preserve"> </w:t>
      </w:r>
      <w:r w:rsidR="008D1416" w:rsidRPr="00CE19F8">
        <w:rPr>
          <w:rFonts w:ascii="Calibri Light" w:hAnsi="Calibri Light" w:cs="Calibri Light"/>
          <w:i/>
        </w:rPr>
        <w:t>under data graphic</w:t>
      </w:r>
      <w:r w:rsidRPr="00CE19F8">
        <w:rPr>
          <w:rFonts w:ascii="Calibri Light" w:hAnsi="Calibri Light" w:cs="Calibri Light"/>
          <w:i/>
        </w:rPr>
        <w:t>.</w:t>
      </w:r>
    </w:p>
    <w:p w14:paraId="66EE971C" w14:textId="77777777" w:rsidR="00F26063" w:rsidRPr="00CE19F8" w:rsidRDefault="00F26063" w:rsidP="00695ABE">
      <w:pPr>
        <w:rPr>
          <w:rFonts w:ascii="Calibri Light" w:hAnsi="Calibri Light" w:cs="Calibri Light"/>
        </w:rPr>
      </w:pPr>
    </w:p>
    <w:p w14:paraId="66EE971D" w14:textId="77777777" w:rsidR="00A62DE4" w:rsidRPr="00CE19F8" w:rsidRDefault="00A62DE4" w:rsidP="00695ABE">
      <w:pPr>
        <w:rPr>
          <w:rFonts w:ascii="Calibri Light" w:hAnsi="Calibri Light" w:cs="Calibri Light"/>
        </w:rPr>
      </w:pPr>
    </w:p>
    <w:p w14:paraId="66EE971E" w14:textId="77777777" w:rsidR="00A62DE4" w:rsidRDefault="00A62DE4" w:rsidP="00695ABE"/>
    <w:p w14:paraId="66EE971F" w14:textId="77777777" w:rsidR="006D242F" w:rsidRPr="00EB7E4C" w:rsidRDefault="006D242F" w:rsidP="00695ABE"/>
    <w:sectPr w:rsidR="006D242F" w:rsidRPr="00EB7E4C" w:rsidSect="0043692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789A8" w14:textId="77777777" w:rsidR="00E954BF" w:rsidRDefault="00E954BF" w:rsidP="008463F2">
      <w:pPr>
        <w:spacing w:after="0" w:line="240" w:lineRule="auto"/>
      </w:pPr>
      <w:r>
        <w:separator/>
      </w:r>
    </w:p>
  </w:endnote>
  <w:endnote w:type="continuationSeparator" w:id="0">
    <w:p w14:paraId="2872CF16" w14:textId="77777777" w:rsidR="00E954BF" w:rsidRDefault="00E954BF" w:rsidP="0084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69EE" w14:textId="2BDB385F" w:rsidR="00524529" w:rsidRDefault="00524529" w:rsidP="00524529">
    <w:pPr>
      <w:pStyle w:val="Footer"/>
    </w:pPr>
    <w:r>
      <w:t>PPCS Unit</w:t>
    </w:r>
    <w:r>
      <w:tab/>
    </w:r>
    <w:r>
      <w:tab/>
      <w:t xml:space="preserve">Revised July </w:t>
    </w:r>
    <w:r w:rsidR="007D07A4">
      <w:t>21</w:t>
    </w:r>
    <w:r>
      <w:t>, 2022</w:t>
    </w:r>
  </w:p>
  <w:p w14:paraId="2EAAB9FE" w14:textId="4C13A0BE" w:rsidR="00524529" w:rsidRDefault="00524529">
    <w:pPr>
      <w:pStyle w:val="Footer"/>
    </w:pPr>
  </w:p>
  <w:p w14:paraId="66EE9727" w14:textId="77777777" w:rsidR="008E5C54" w:rsidRPr="00B12607" w:rsidRDefault="008E5C54" w:rsidP="008E5C5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2FA7B" w14:textId="77777777" w:rsidR="00E954BF" w:rsidRDefault="00E954BF" w:rsidP="008463F2">
      <w:pPr>
        <w:spacing w:after="0" w:line="240" w:lineRule="auto"/>
      </w:pPr>
      <w:r>
        <w:separator/>
      </w:r>
    </w:p>
  </w:footnote>
  <w:footnote w:type="continuationSeparator" w:id="0">
    <w:p w14:paraId="0A939DD8" w14:textId="77777777" w:rsidR="00E954BF" w:rsidRDefault="00E954BF" w:rsidP="00846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E9724" w14:textId="77777777" w:rsidR="00F010AE" w:rsidRPr="00CE19F8" w:rsidRDefault="00B72460" w:rsidP="00B72460">
    <w:pPr>
      <w:spacing w:after="120" w:line="240" w:lineRule="auto"/>
      <w:jc w:val="center"/>
      <w:rPr>
        <w:rFonts w:ascii="Calibri Light" w:hAnsi="Calibri Light" w:cs="Calibri Light"/>
        <w:b/>
        <w:sz w:val="24"/>
      </w:rPr>
    </w:pPr>
    <w:r w:rsidRPr="00CE19F8">
      <w:rPr>
        <w:rFonts w:ascii="Calibri Light" w:hAnsi="Calibri Light" w:cs="Calibri Light"/>
        <w:b/>
        <w:sz w:val="24"/>
      </w:rPr>
      <w:t xml:space="preserve">Attachment 4: </w:t>
    </w:r>
    <w:r w:rsidR="003A5E89" w:rsidRPr="00CE19F8">
      <w:rPr>
        <w:rFonts w:ascii="Calibri Light" w:hAnsi="Calibri Light" w:cs="Calibri Light"/>
        <w:b/>
        <w:sz w:val="24"/>
      </w:rPr>
      <w:t xml:space="preserve">Local Workforce Development System </w:t>
    </w:r>
    <w:r w:rsidRPr="00CE19F8">
      <w:rPr>
        <w:rFonts w:ascii="Calibri Light" w:hAnsi="Calibri Light" w:cs="Calibri Light"/>
        <w:b/>
        <w:sz w:val="24"/>
      </w:rPr>
      <w:t>Supporting Data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D3584"/>
    <w:multiLevelType w:val="hybridMultilevel"/>
    <w:tmpl w:val="9D600478"/>
    <w:lvl w:ilvl="0" w:tplc="C82025EE">
      <w:numFmt w:val="bullet"/>
      <w:lvlText w:val="-"/>
      <w:lvlJc w:val="left"/>
      <w:pPr>
        <w:ind w:left="264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</w:abstractNum>
  <w:abstractNum w:abstractNumId="1" w15:restartNumberingAfterBreak="0">
    <w:nsid w:val="7CC849FA"/>
    <w:multiLevelType w:val="multilevel"/>
    <w:tmpl w:val="25103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21F"/>
    <w:rsid w:val="0000646E"/>
    <w:rsid w:val="00031EF1"/>
    <w:rsid w:val="00037F7E"/>
    <w:rsid w:val="00045B14"/>
    <w:rsid w:val="000544B2"/>
    <w:rsid w:val="00083053"/>
    <w:rsid w:val="00084A33"/>
    <w:rsid w:val="000B35B7"/>
    <w:rsid w:val="000E705D"/>
    <w:rsid w:val="00104942"/>
    <w:rsid w:val="00112A39"/>
    <w:rsid w:val="0011362D"/>
    <w:rsid w:val="001252BA"/>
    <w:rsid w:val="00136359"/>
    <w:rsid w:val="00141266"/>
    <w:rsid w:val="00184FA6"/>
    <w:rsid w:val="001C06E0"/>
    <w:rsid w:val="00216B08"/>
    <w:rsid w:val="002510E0"/>
    <w:rsid w:val="002C7F25"/>
    <w:rsid w:val="002D1572"/>
    <w:rsid w:val="002D428D"/>
    <w:rsid w:val="002E5E64"/>
    <w:rsid w:val="002F3CEB"/>
    <w:rsid w:val="00321F51"/>
    <w:rsid w:val="00324A6E"/>
    <w:rsid w:val="0035084D"/>
    <w:rsid w:val="003643C9"/>
    <w:rsid w:val="003727BD"/>
    <w:rsid w:val="00374CCA"/>
    <w:rsid w:val="003766F8"/>
    <w:rsid w:val="003A5E89"/>
    <w:rsid w:val="003B2F79"/>
    <w:rsid w:val="003B314F"/>
    <w:rsid w:val="003B36F7"/>
    <w:rsid w:val="003C32B6"/>
    <w:rsid w:val="003E21BB"/>
    <w:rsid w:val="003F47D5"/>
    <w:rsid w:val="00404668"/>
    <w:rsid w:val="00417A05"/>
    <w:rsid w:val="00423E43"/>
    <w:rsid w:val="00436921"/>
    <w:rsid w:val="00477535"/>
    <w:rsid w:val="00495683"/>
    <w:rsid w:val="004F5E42"/>
    <w:rsid w:val="00510C92"/>
    <w:rsid w:val="005203E5"/>
    <w:rsid w:val="00524529"/>
    <w:rsid w:val="00541742"/>
    <w:rsid w:val="00541BEA"/>
    <w:rsid w:val="005660AD"/>
    <w:rsid w:val="0057150A"/>
    <w:rsid w:val="005743DE"/>
    <w:rsid w:val="00586DE2"/>
    <w:rsid w:val="005A59C2"/>
    <w:rsid w:val="005B795C"/>
    <w:rsid w:val="005C196D"/>
    <w:rsid w:val="005E3DA2"/>
    <w:rsid w:val="00695ABE"/>
    <w:rsid w:val="006A0900"/>
    <w:rsid w:val="006B279C"/>
    <w:rsid w:val="006D242F"/>
    <w:rsid w:val="006F39A3"/>
    <w:rsid w:val="007214EC"/>
    <w:rsid w:val="00756C13"/>
    <w:rsid w:val="007A6CA1"/>
    <w:rsid w:val="007C0139"/>
    <w:rsid w:val="007D07A4"/>
    <w:rsid w:val="007D5737"/>
    <w:rsid w:val="00822FA2"/>
    <w:rsid w:val="008463F2"/>
    <w:rsid w:val="00853177"/>
    <w:rsid w:val="00857C10"/>
    <w:rsid w:val="00866024"/>
    <w:rsid w:val="0088103A"/>
    <w:rsid w:val="0089170C"/>
    <w:rsid w:val="0089442C"/>
    <w:rsid w:val="008A5412"/>
    <w:rsid w:val="008D1416"/>
    <w:rsid w:val="008E5C54"/>
    <w:rsid w:val="00901953"/>
    <w:rsid w:val="00906574"/>
    <w:rsid w:val="00961B27"/>
    <w:rsid w:val="009636F7"/>
    <w:rsid w:val="00971C41"/>
    <w:rsid w:val="00980B1E"/>
    <w:rsid w:val="009A32C0"/>
    <w:rsid w:val="009B054F"/>
    <w:rsid w:val="009E5B1E"/>
    <w:rsid w:val="00A11212"/>
    <w:rsid w:val="00A342AD"/>
    <w:rsid w:val="00A5518F"/>
    <w:rsid w:val="00A62DE4"/>
    <w:rsid w:val="00A72F2E"/>
    <w:rsid w:val="00A835DF"/>
    <w:rsid w:val="00AB0836"/>
    <w:rsid w:val="00AC4E2F"/>
    <w:rsid w:val="00AD2A0D"/>
    <w:rsid w:val="00AD7FEF"/>
    <w:rsid w:val="00AE6BDC"/>
    <w:rsid w:val="00B111FE"/>
    <w:rsid w:val="00B122E1"/>
    <w:rsid w:val="00B12607"/>
    <w:rsid w:val="00B20ECE"/>
    <w:rsid w:val="00B306FF"/>
    <w:rsid w:val="00B43006"/>
    <w:rsid w:val="00B56A29"/>
    <w:rsid w:val="00B70C2E"/>
    <w:rsid w:val="00B72460"/>
    <w:rsid w:val="00B80501"/>
    <w:rsid w:val="00B931FE"/>
    <w:rsid w:val="00BC402A"/>
    <w:rsid w:val="00BD2961"/>
    <w:rsid w:val="00BE4A87"/>
    <w:rsid w:val="00C112D0"/>
    <w:rsid w:val="00C14383"/>
    <w:rsid w:val="00C345A8"/>
    <w:rsid w:val="00C741C4"/>
    <w:rsid w:val="00C75CE5"/>
    <w:rsid w:val="00C75DC2"/>
    <w:rsid w:val="00C8339B"/>
    <w:rsid w:val="00C83BCF"/>
    <w:rsid w:val="00CA6C79"/>
    <w:rsid w:val="00CC5EC4"/>
    <w:rsid w:val="00CE19F8"/>
    <w:rsid w:val="00CE674A"/>
    <w:rsid w:val="00CF3ED4"/>
    <w:rsid w:val="00CF4E17"/>
    <w:rsid w:val="00D14B03"/>
    <w:rsid w:val="00D1554B"/>
    <w:rsid w:val="00D30893"/>
    <w:rsid w:val="00D61BC8"/>
    <w:rsid w:val="00D74E6D"/>
    <w:rsid w:val="00D81291"/>
    <w:rsid w:val="00D925BE"/>
    <w:rsid w:val="00DB597B"/>
    <w:rsid w:val="00DC105D"/>
    <w:rsid w:val="00DE67B6"/>
    <w:rsid w:val="00DF51A4"/>
    <w:rsid w:val="00DF7494"/>
    <w:rsid w:val="00E13539"/>
    <w:rsid w:val="00E33203"/>
    <w:rsid w:val="00E453F8"/>
    <w:rsid w:val="00E606B7"/>
    <w:rsid w:val="00E62458"/>
    <w:rsid w:val="00E73F04"/>
    <w:rsid w:val="00E82BA9"/>
    <w:rsid w:val="00E954BF"/>
    <w:rsid w:val="00EA3A2B"/>
    <w:rsid w:val="00EB7E4C"/>
    <w:rsid w:val="00EF4F25"/>
    <w:rsid w:val="00F010AE"/>
    <w:rsid w:val="00F02D72"/>
    <w:rsid w:val="00F07C2A"/>
    <w:rsid w:val="00F1021F"/>
    <w:rsid w:val="00F26063"/>
    <w:rsid w:val="00F31348"/>
    <w:rsid w:val="00F40944"/>
    <w:rsid w:val="00F47067"/>
    <w:rsid w:val="00F52CBB"/>
    <w:rsid w:val="00F91366"/>
    <w:rsid w:val="00FC148C"/>
    <w:rsid w:val="00FE25AD"/>
    <w:rsid w:val="00FE464F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6EE96BA"/>
  <w15:chartTrackingRefBased/>
  <w15:docId w15:val="{CA7ED3FE-3BBE-4A41-BB25-94BEE8BB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463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846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3F2"/>
  </w:style>
  <w:style w:type="paragraph" w:styleId="Footer">
    <w:name w:val="footer"/>
    <w:basedOn w:val="Normal"/>
    <w:link w:val="FooterChar"/>
    <w:uiPriority w:val="99"/>
    <w:unhideWhenUsed/>
    <w:rsid w:val="00846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3F2"/>
  </w:style>
  <w:style w:type="table" w:styleId="TableGrid">
    <w:name w:val="Table Grid"/>
    <w:basedOn w:val="TableNormal"/>
    <w:uiPriority w:val="59"/>
    <w:rsid w:val="008463F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5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4CCA"/>
    <w:pPr>
      <w:ind w:left="720"/>
      <w:contextualSpacing/>
    </w:pPr>
  </w:style>
  <w:style w:type="paragraph" w:styleId="NoSpacing">
    <w:name w:val="No Spacing"/>
    <w:uiPriority w:val="1"/>
    <w:qFormat/>
    <w:rsid w:val="009E5B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DC0BDB8A83442B88951C0C2DEAECE" ma:contentTypeVersion="1" ma:contentTypeDescription="Create a new document." ma:contentTypeScope="" ma:versionID="6e6041431ab435bfae2ddd83f3efc7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6567AE-6316-4C4B-8B97-7DAD59CE78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C188458-D7B9-4743-9478-2AFEF692F7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6BFA2F-A729-4E69-BF03-EF8EF891F219}"/>
</file>

<file path=customXml/itemProps4.xml><?xml version="1.0" encoding="utf-8"?>
<ds:datastoreItem xmlns:ds="http://schemas.openxmlformats.org/officeDocument/2006/customXml" ds:itemID="{1F3F6F3C-D30D-499B-A1D5-F68B3A67B4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Branca</dc:creator>
  <cp:keywords/>
  <dc:description/>
  <cp:lastModifiedBy>Grilli-Clark, Cassandra</cp:lastModifiedBy>
  <cp:revision>4</cp:revision>
  <cp:lastPrinted>2019-07-29T13:31:00Z</cp:lastPrinted>
  <dcterms:created xsi:type="dcterms:W3CDTF">2022-07-14T15:37:00Z</dcterms:created>
  <dcterms:modified xsi:type="dcterms:W3CDTF">2022-07-21T14:24:00Z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0x01010020ADC0BDB8A83442B88951C0C2DEAECE</vt:lpwstr>
  </property>
  <property fmtid="{D5CDD505-2E9C-101B-9397-08002B2CF9AE}" pid="3" name="Order">
    <vt:r8>14000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haredWithUsers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